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8856"/>
      </w:tblGrid>
      <w:tr w:rsidR="00A10976" w:rsidRPr="008360F7" w:rsidTr="00A10976">
        <w:tc>
          <w:tcPr>
            <w:tcW w:w="6237" w:type="dxa"/>
          </w:tcPr>
          <w:p w:rsidR="00A10976" w:rsidRPr="008360F7" w:rsidRDefault="00A10976" w:rsidP="00633370">
            <w:pPr>
              <w:spacing w:before="120" w:after="120" w:line="240" w:lineRule="auto"/>
              <w:rPr>
                <w:rFonts w:ascii="Times New Roman" w:hAnsi="Times New Roman" w:cs="Times New Roman"/>
                <w:b/>
                <w:color w:val="000000" w:themeColor="text1"/>
                <w:sz w:val="26"/>
                <w:szCs w:val="26"/>
              </w:rPr>
            </w:pPr>
            <w:r w:rsidRPr="008360F7">
              <w:rPr>
                <w:rFonts w:ascii="Times New Roman" w:hAnsi="Times New Roman" w:cs="Times New Roman"/>
                <w:b/>
                <w:noProof/>
                <w:color w:val="000000" w:themeColor="text1"/>
                <w:sz w:val="26"/>
                <w:szCs w:val="26"/>
              </w:rPr>
              <mc:AlternateContent>
                <mc:Choice Requires="wps">
                  <w:drawing>
                    <wp:anchor distT="0" distB="0" distL="114300" distR="114300" simplePos="0" relativeHeight="251659264" behindDoc="0" locked="0" layoutInCell="1" allowOverlap="1">
                      <wp:simplePos x="0" y="0"/>
                      <wp:positionH relativeFrom="column">
                        <wp:posOffset>1355725</wp:posOffset>
                      </wp:positionH>
                      <wp:positionV relativeFrom="paragraph">
                        <wp:posOffset>365760</wp:posOffset>
                      </wp:positionV>
                      <wp:extent cx="3714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371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06D38E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6.75pt,28.8pt" to="136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" strokecolor="black [3200]" strokeweight=".5pt">
                      <v:stroke joinstyle="miter"/>
                    </v:line>
                  </w:pict>
                </mc:Fallback>
              </mc:AlternateContent>
            </w:r>
            <w:r w:rsidRPr="008360F7">
              <w:rPr>
                <w:rFonts w:ascii="Times New Roman" w:hAnsi="Times New Roman" w:cs="Times New Roman"/>
                <w:b/>
                <w:color w:val="000000" w:themeColor="text1"/>
                <w:sz w:val="26"/>
                <w:szCs w:val="26"/>
              </w:rPr>
              <w:t xml:space="preserve">                          BỘ NỘI VỤ</w:t>
            </w:r>
          </w:p>
        </w:tc>
        <w:tc>
          <w:tcPr>
            <w:tcW w:w="8856" w:type="dxa"/>
          </w:tcPr>
          <w:p w:rsidR="00A10976" w:rsidRPr="008360F7" w:rsidRDefault="00A10976" w:rsidP="00633370">
            <w:pPr>
              <w:spacing w:before="120" w:after="120" w:line="240" w:lineRule="auto"/>
              <w:jc w:val="center"/>
              <w:rPr>
                <w:rFonts w:ascii="Times New Roman" w:hAnsi="Times New Roman" w:cs="Times New Roman"/>
                <w:b/>
                <w:color w:val="000000"/>
                <w:sz w:val="26"/>
                <w:szCs w:val="26"/>
                <w:lang w:val="vi-VN"/>
              </w:rPr>
            </w:pPr>
            <w:r w:rsidRPr="008360F7">
              <w:rPr>
                <w:rFonts w:ascii="Times New Roman" w:hAnsi="Times New Roman" w:cs="Times New Roman"/>
                <w:b/>
                <w:color w:val="000000"/>
                <w:sz w:val="26"/>
                <w:szCs w:val="26"/>
                <w:lang w:val="vi-VN"/>
              </w:rPr>
              <w:t xml:space="preserve">CỘNG </w:t>
            </w:r>
            <w:r w:rsidRPr="008360F7">
              <w:rPr>
                <w:rFonts w:ascii="Times New Roman" w:hAnsi="Times New Roman" w:cs="Times New Roman"/>
                <w:b/>
                <w:color w:val="000000"/>
                <w:sz w:val="26"/>
                <w:szCs w:val="26"/>
              </w:rPr>
              <w:t>HÒA</w:t>
            </w:r>
            <w:r w:rsidRPr="008360F7">
              <w:rPr>
                <w:rFonts w:ascii="Times New Roman" w:hAnsi="Times New Roman" w:cs="Times New Roman"/>
                <w:b/>
                <w:color w:val="000000"/>
                <w:sz w:val="26"/>
                <w:szCs w:val="26"/>
                <w:lang w:val="vi-VN"/>
              </w:rPr>
              <w:t xml:space="preserve"> XÃ HỘI CHỦ NGHĨA VIỆT NAM</w:t>
            </w:r>
          </w:p>
          <w:p w:rsidR="00A10976" w:rsidRPr="008360F7" w:rsidRDefault="00A10976" w:rsidP="00633370">
            <w:pPr>
              <w:spacing w:before="120" w:after="120" w:line="240" w:lineRule="auto"/>
              <w:jc w:val="center"/>
              <w:rPr>
                <w:rFonts w:ascii="Times New Roman" w:hAnsi="Times New Roman" w:cs="Times New Roman"/>
                <w:color w:val="000000"/>
                <w:sz w:val="26"/>
                <w:szCs w:val="26"/>
                <w:lang w:val="vi-VN"/>
              </w:rPr>
            </w:pPr>
            <w:r w:rsidRPr="008360F7">
              <w:rPr>
                <w:rFonts w:ascii="Times New Roman" w:hAnsi="Times New Roman" w:cs="Times New Roman"/>
                <w:b/>
                <w:color w:val="000000"/>
                <w:sz w:val="26"/>
                <w:szCs w:val="26"/>
                <w:lang w:val="vi-VN"/>
              </w:rPr>
              <w:t>Độc lập - Tự do - Hạnh phúc</w:t>
            </w:r>
          </w:p>
          <w:p w:rsidR="00A10976" w:rsidRPr="008360F7" w:rsidRDefault="00A10976" w:rsidP="00633370">
            <w:pPr>
              <w:spacing w:before="120" w:after="120" w:line="240" w:lineRule="auto"/>
              <w:jc w:val="center"/>
              <w:rPr>
                <w:rFonts w:ascii="Times New Roman" w:hAnsi="Times New Roman" w:cs="Times New Roman"/>
                <w:b/>
                <w:color w:val="000000" w:themeColor="text1"/>
                <w:sz w:val="26"/>
                <w:szCs w:val="26"/>
              </w:rPr>
            </w:pPr>
            <w:r w:rsidRPr="008360F7">
              <w:rPr>
                <w:rFonts w:ascii="Times New Roman" w:hAnsi="Times New Roman" w:cs="Times New Roman"/>
                <w:b/>
                <w:noProof/>
                <w:color w:val="000000" w:themeColor="text1"/>
                <w:sz w:val="26"/>
                <w:szCs w:val="26"/>
              </w:rPr>
              <mc:AlternateContent>
                <mc:Choice Requires="wps">
                  <w:drawing>
                    <wp:anchor distT="0" distB="0" distL="114300" distR="114300" simplePos="0" relativeHeight="251660288" behindDoc="0" locked="0" layoutInCell="1" allowOverlap="1">
                      <wp:simplePos x="0" y="0"/>
                      <wp:positionH relativeFrom="column">
                        <wp:posOffset>1691005</wp:posOffset>
                      </wp:positionH>
                      <wp:positionV relativeFrom="paragraph">
                        <wp:posOffset>59055</wp:posOffset>
                      </wp:positionV>
                      <wp:extent cx="211455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2114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95A3C7"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3.15pt,4.65pt" to="299.6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" strokecolor="black [3200]" strokeweight=".5pt">
                      <v:stroke joinstyle="miter"/>
                    </v:line>
                  </w:pict>
                </mc:Fallback>
              </mc:AlternateContent>
            </w:r>
          </w:p>
        </w:tc>
      </w:tr>
      <w:tr w:rsidR="00A10976" w:rsidRPr="008360F7" w:rsidTr="00A10976">
        <w:tc>
          <w:tcPr>
            <w:tcW w:w="6237" w:type="dxa"/>
          </w:tcPr>
          <w:p w:rsidR="00A10976" w:rsidRPr="008360F7" w:rsidRDefault="00A10976" w:rsidP="00633370">
            <w:pPr>
              <w:spacing w:before="120" w:after="120" w:line="240" w:lineRule="auto"/>
              <w:jc w:val="center"/>
              <w:rPr>
                <w:rFonts w:ascii="Times New Roman" w:hAnsi="Times New Roman" w:cs="Times New Roman"/>
                <w:b/>
                <w:color w:val="000000" w:themeColor="text1"/>
                <w:sz w:val="26"/>
                <w:szCs w:val="26"/>
              </w:rPr>
            </w:pPr>
          </w:p>
        </w:tc>
        <w:tc>
          <w:tcPr>
            <w:tcW w:w="8856" w:type="dxa"/>
          </w:tcPr>
          <w:p w:rsidR="00A10976" w:rsidRPr="008360F7" w:rsidRDefault="00A10976" w:rsidP="00633370">
            <w:pPr>
              <w:spacing w:before="120" w:after="120" w:line="240" w:lineRule="auto"/>
              <w:jc w:val="center"/>
              <w:rPr>
                <w:rFonts w:ascii="Times New Roman" w:hAnsi="Times New Roman" w:cs="Times New Roman"/>
                <w:b/>
                <w:color w:val="000000"/>
                <w:sz w:val="26"/>
                <w:szCs w:val="26"/>
                <w:lang w:val="vi-VN"/>
              </w:rPr>
            </w:pPr>
          </w:p>
        </w:tc>
      </w:tr>
    </w:tbl>
    <w:p w:rsidR="00FF5A02" w:rsidRPr="008360F7" w:rsidRDefault="00666855" w:rsidP="00633370">
      <w:pPr>
        <w:spacing w:before="120" w:after="120" w:line="240" w:lineRule="auto"/>
        <w:ind w:firstLine="284"/>
        <w:jc w:val="center"/>
        <w:rPr>
          <w:rFonts w:ascii="Times New Roman" w:hAnsi="Times New Roman" w:cs="Times New Roman"/>
          <w:b/>
          <w:color w:val="000000" w:themeColor="text1"/>
          <w:sz w:val="26"/>
          <w:szCs w:val="26"/>
          <w:lang w:val="vi-VN"/>
        </w:rPr>
      </w:pPr>
      <w:r w:rsidRPr="008360F7">
        <w:rPr>
          <w:rFonts w:ascii="Times New Roman" w:hAnsi="Times New Roman" w:cs="Times New Roman"/>
          <w:b/>
          <w:color w:val="000000" w:themeColor="text1"/>
          <w:sz w:val="26"/>
          <w:szCs w:val="26"/>
        </w:rPr>
        <w:t xml:space="preserve">BẢNG </w:t>
      </w:r>
      <w:r w:rsidRPr="008360F7">
        <w:rPr>
          <w:rFonts w:ascii="Times New Roman" w:hAnsi="Times New Roman" w:cs="Times New Roman"/>
          <w:b/>
          <w:color w:val="000000" w:themeColor="text1"/>
          <w:sz w:val="26"/>
          <w:szCs w:val="26"/>
          <w:lang w:val="vi-VN"/>
        </w:rPr>
        <w:t>SO SÁNH</w:t>
      </w:r>
    </w:p>
    <w:p w:rsidR="000F71CB" w:rsidRDefault="000F71CB" w:rsidP="00633370">
      <w:pPr>
        <w:spacing w:before="120" w:after="120" w:line="240" w:lineRule="auto"/>
        <w:ind w:firstLine="284"/>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 xml:space="preserve">NGHỊ ĐỊNH CỦA CHÍNH PHỦ QUY ĐỊNH TỔ CHỨC CÁC CƠ QUAN CHUYÊN MÔN THUỘC ỦY BAN NHÂN DÂN TỈNH, THÀNH PHỐ TRỰC THUỘC TRUNG ƯƠNG VÀ ỦY BAN NHÂN DÂN XÃ, PHƯỜNG, ĐẶC KHU TRỰC THUỘC CẤP TỈNH (THAY THẾ </w:t>
      </w:r>
      <w:r w:rsidR="000343C2" w:rsidRPr="008360F7">
        <w:rPr>
          <w:rFonts w:ascii="Times New Roman" w:hAnsi="Times New Roman" w:cs="Times New Roman"/>
          <w:b/>
          <w:color w:val="000000" w:themeColor="text1"/>
          <w:sz w:val="26"/>
          <w:szCs w:val="26"/>
        </w:rPr>
        <w:t>NGHỊ ĐỊNH SỐ 45/2025/NĐ-CP NGÀY 28/02/2025 CỦA CHÍNH PHỦ QUY ĐỊNH TỔ CHỨC CÁC CƠ QUAN CHUYÊN MÔN THUỘC ỦY BAN NHÂN DÂN TỈNH, THÀNH PHỐ TRỰC THUỘC TRUNG ƯƠNG VÀ ỦY BAN NHÂN DÂN HUYỆN, QUYỆN, THỊ XÃ, THÀNH PHỐ THUỘC TỈNH, THÀNH PHỐ THUỘC THÀNH PHỐ TRỰC THUỘC TRUNG ƯƠNG</w:t>
      </w:r>
      <w:r>
        <w:rPr>
          <w:rFonts w:ascii="Times New Roman" w:hAnsi="Times New Roman" w:cs="Times New Roman"/>
          <w:b/>
          <w:color w:val="000000" w:themeColor="text1"/>
          <w:sz w:val="26"/>
          <w:szCs w:val="26"/>
        </w:rPr>
        <w:t>)</w:t>
      </w:r>
    </w:p>
    <w:tbl>
      <w:tblPr>
        <w:tblStyle w:val="TableGrid"/>
        <w:tblW w:w="0" w:type="auto"/>
        <w:tblLook w:val="04A0" w:firstRow="1" w:lastRow="0" w:firstColumn="1" w:lastColumn="0" w:noHBand="0" w:noVBand="1"/>
      </w:tblPr>
      <w:tblGrid>
        <w:gridCol w:w="7508"/>
        <w:gridCol w:w="7371"/>
      </w:tblGrid>
      <w:tr w:rsidR="0066564D" w:rsidRPr="008360F7" w:rsidTr="0066564D">
        <w:tc>
          <w:tcPr>
            <w:tcW w:w="7508" w:type="dxa"/>
          </w:tcPr>
          <w:p w:rsidR="0066564D" w:rsidRPr="00370A3B" w:rsidRDefault="0066564D" w:rsidP="00F366E8">
            <w:pPr>
              <w:spacing w:after="0" w:line="240" w:lineRule="auto"/>
              <w:jc w:val="center"/>
              <w:rPr>
                <w:rFonts w:ascii="Times New Roman" w:hAnsi="Times New Roman" w:cs="Times New Roman"/>
                <w:color w:val="000000" w:themeColor="text1"/>
                <w:sz w:val="24"/>
                <w:szCs w:val="24"/>
              </w:rPr>
            </w:pPr>
            <w:r w:rsidRPr="00370A3B">
              <w:rPr>
                <w:rFonts w:ascii="Times New Roman" w:hAnsi="Times New Roman" w:cs="Times New Roman"/>
                <w:b/>
                <w:color w:val="000000" w:themeColor="text1"/>
                <w:spacing w:val="-8"/>
                <w:sz w:val="24"/>
                <w:szCs w:val="24"/>
              </w:rPr>
              <w:t>Nghị định số 45/2025/NĐ-CP</w:t>
            </w:r>
          </w:p>
        </w:tc>
        <w:tc>
          <w:tcPr>
            <w:tcW w:w="7371" w:type="dxa"/>
          </w:tcPr>
          <w:p w:rsidR="0066564D" w:rsidRPr="00370A3B" w:rsidRDefault="0066564D" w:rsidP="00F366E8">
            <w:pPr>
              <w:spacing w:after="0" w:line="240" w:lineRule="auto"/>
              <w:jc w:val="center"/>
              <w:rPr>
                <w:rFonts w:ascii="Times New Roman" w:hAnsi="Times New Roman" w:cs="Times New Roman"/>
                <w:color w:val="000000" w:themeColor="text1"/>
                <w:sz w:val="24"/>
                <w:szCs w:val="24"/>
              </w:rPr>
            </w:pPr>
            <w:r w:rsidRPr="00370A3B">
              <w:rPr>
                <w:rFonts w:ascii="Times New Roman" w:hAnsi="Times New Roman" w:cs="Times New Roman"/>
                <w:b/>
                <w:color w:val="000000" w:themeColor="text1"/>
                <w:spacing w:val="-8"/>
                <w:sz w:val="24"/>
                <w:szCs w:val="24"/>
              </w:rPr>
              <w:t>Dự thảo Nghị định thay thế</w:t>
            </w:r>
          </w:p>
        </w:tc>
      </w:tr>
      <w:tr w:rsidR="0066564D" w:rsidRPr="008360F7" w:rsidTr="0066564D">
        <w:tc>
          <w:tcPr>
            <w:tcW w:w="7508" w:type="dxa"/>
          </w:tcPr>
          <w:p w:rsidR="0066564D" w:rsidRPr="00370A3B" w:rsidRDefault="0066564D" w:rsidP="00F366E8">
            <w:pPr>
              <w:spacing w:after="0" w:line="240" w:lineRule="auto"/>
              <w:jc w:val="center"/>
              <w:rPr>
                <w:rFonts w:ascii="Times New Roman" w:hAnsi="Times New Roman" w:cs="Times New Roman"/>
                <w:b/>
                <w:color w:val="000000" w:themeColor="text1"/>
                <w:spacing w:val="-8"/>
                <w:sz w:val="24"/>
                <w:szCs w:val="24"/>
              </w:rPr>
            </w:pPr>
            <w:r w:rsidRPr="00370A3B">
              <w:rPr>
                <w:rFonts w:ascii="Times New Roman" w:hAnsi="Times New Roman" w:cs="Times New Roman"/>
                <w:b/>
                <w:color w:val="000000" w:themeColor="text1"/>
                <w:sz w:val="24"/>
                <w:szCs w:val="24"/>
              </w:rPr>
              <w:t>Chương I. NHỮNG QUY ĐỊNH CHUNG</w:t>
            </w:r>
          </w:p>
        </w:tc>
        <w:tc>
          <w:tcPr>
            <w:tcW w:w="7371" w:type="dxa"/>
          </w:tcPr>
          <w:p w:rsidR="0066564D" w:rsidRPr="00370A3B" w:rsidRDefault="0066564D" w:rsidP="00F366E8">
            <w:pPr>
              <w:spacing w:after="0" w:line="240" w:lineRule="auto"/>
              <w:jc w:val="center"/>
              <w:rPr>
                <w:rFonts w:ascii="Times New Roman" w:hAnsi="Times New Roman" w:cs="Times New Roman"/>
                <w:b/>
                <w:color w:val="000000" w:themeColor="text1"/>
                <w:spacing w:val="-8"/>
                <w:sz w:val="24"/>
                <w:szCs w:val="24"/>
              </w:rPr>
            </w:pPr>
            <w:r w:rsidRPr="00370A3B">
              <w:rPr>
                <w:rFonts w:ascii="Times New Roman" w:hAnsi="Times New Roman" w:cs="Times New Roman"/>
                <w:b/>
                <w:color w:val="000000" w:themeColor="text1"/>
                <w:sz w:val="24"/>
                <w:szCs w:val="24"/>
              </w:rPr>
              <w:t>Chương I. NHỮN</w:t>
            </w:r>
            <w:bookmarkStart w:id="0" w:name="_GoBack"/>
            <w:bookmarkEnd w:id="0"/>
            <w:r w:rsidRPr="00370A3B">
              <w:rPr>
                <w:rFonts w:ascii="Times New Roman" w:hAnsi="Times New Roman" w:cs="Times New Roman"/>
                <w:b/>
                <w:color w:val="000000" w:themeColor="text1"/>
                <w:sz w:val="24"/>
                <w:szCs w:val="24"/>
              </w:rPr>
              <w:t>G QUY ĐỊNH CHUNG</w:t>
            </w:r>
          </w:p>
        </w:tc>
      </w:tr>
      <w:tr w:rsidR="0066564D" w:rsidRPr="008360F7" w:rsidTr="0066564D">
        <w:tc>
          <w:tcPr>
            <w:tcW w:w="7508" w:type="dxa"/>
          </w:tcPr>
          <w:p w:rsidR="0066564D" w:rsidRPr="00370A3B" w:rsidRDefault="0066564D" w:rsidP="00F366E8">
            <w:pPr>
              <w:spacing w:after="0" w:line="240" w:lineRule="auto"/>
              <w:ind w:firstLine="34"/>
              <w:jc w:val="both"/>
              <w:rPr>
                <w:rFonts w:ascii="Times New Roman" w:hAnsi="Times New Roman" w:cs="Times New Roman"/>
                <w:b/>
                <w:bCs/>
                <w:sz w:val="24"/>
                <w:szCs w:val="24"/>
              </w:rPr>
            </w:pPr>
            <w:r w:rsidRPr="00370A3B">
              <w:rPr>
                <w:rFonts w:ascii="Times New Roman" w:hAnsi="Times New Roman" w:cs="Times New Roman"/>
                <w:b/>
                <w:bCs/>
                <w:sz w:val="24"/>
                <w:szCs w:val="24"/>
              </w:rPr>
              <w:t>Điều 1. Phạm vi điều chỉnh và đối tượng áp dụng</w:t>
            </w:r>
          </w:p>
          <w:p w:rsidR="0066564D" w:rsidRPr="00370A3B" w:rsidRDefault="0066564D" w:rsidP="00F366E8">
            <w:pPr>
              <w:spacing w:after="0" w:line="240" w:lineRule="auto"/>
              <w:ind w:firstLine="34"/>
              <w:jc w:val="both"/>
              <w:rPr>
                <w:rFonts w:ascii="Times New Roman" w:hAnsi="Times New Roman" w:cs="Times New Roman"/>
                <w:b/>
                <w:color w:val="000000" w:themeColor="text1"/>
                <w:sz w:val="24"/>
                <w:szCs w:val="24"/>
              </w:rPr>
            </w:pPr>
            <w:r w:rsidRPr="00370A3B">
              <w:rPr>
                <w:rFonts w:ascii="Times New Roman" w:hAnsi="Times New Roman" w:cs="Times New Roman"/>
                <w:sz w:val="24"/>
                <w:szCs w:val="24"/>
              </w:rPr>
              <w:t xml:space="preserve">1. Nghị định này quy định về tổ chức các cơ quan chuyên môn thuộc Ủy ban nhân dân tỉnh, thành phố trực thuộc Trung ương (sau đây gọi chung là cấp tỉnh) </w:t>
            </w:r>
            <w:r w:rsidRPr="00370A3B">
              <w:rPr>
                <w:rFonts w:ascii="Times New Roman" w:hAnsi="Times New Roman" w:cs="Times New Roman"/>
                <w:strike/>
                <w:sz w:val="24"/>
                <w:szCs w:val="24"/>
              </w:rPr>
              <w:t xml:space="preserve">và </w:t>
            </w:r>
            <w:r w:rsidRPr="00370A3B">
              <w:rPr>
                <w:rFonts w:ascii="Times New Roman" w:hAnsi="Times New Roman" w:cs="Times New Roman"/>
                <w:strike/>
                <w:sz w:val="24"/>
                <w:szCs w:val="24"/>
                <w:shd w:val="clear" w:color="auto" w:fill="FFFFFF"/>
              </w:rPr>
              <w:t>Ủy ban nhân dân huyện, quận, thị xã, thành phố thuộc tỉnh</w:t>
            </w:r>
            <w:r w:rsidRPr="00370A3B">
              <w:rPr>
                <w:rFonts w:ascii="Times New Roman" w:hAnsi="Times New Roman" w:cs="Times New Roman"/>
                <w:strike/>
                <w:sz w:val="24"/>
                <w:szCs w:val="24"/>
                <w:shd w:val="clear" w:color="auto" w:fill="FFFFFF"/>
                <w:lang w:val="vi-VN"/>
              </w:rPr>
              <w:t xml:space="preserve">, </w:t>
            </w:r>
            <w:r w:rsidRPr="00370A3B">
              <w:rPr>
                <w:rFonts w:ascii="Times New Roman" w:hAnsi="Times New Roman" w:cs="Times New Roman"/>
                <w:iCs/>
                <w:strike/>
                <w:sz w:val="24"/>
                <w:szCs w:val="24"/>
                <w:lang w:val="vi-VN"/>
              </w:rPr>
              <w:t>thành phố thuộc</w:t>
            </w:r>
            <w:r w:rsidRPr="00370A3B">
              <w:rPr>
                <w:rFonts w:ascii="Times New Roman" w:hAnsi="Times New Roman" w:cs="Times New Roman"/>
                <w:strike/>
                <w:sz w:val="24"/>
                <w:szCs w:val="24"/>
                <w:shd w:val="clear" w:color="auto" w:fill="FFFFFF"/>
                <w:lang w:val="vi-VN"/>
              </w:rPr>
              <w:t xml:space="preserve"> thành phố trực thuộc Trung ương</w:t>
            </w:r>
            <w:r w:rsidRPr="00370A3B">
              <w:rPr>
                <w:rFonts w:ascii="Times New Roman" w:hAnsi="Times New Roman" w:cs="Times New Roman"/>
                <w:strike/>
                <w:sz w:val="24"/>
                <w:szCs w:val="24"/>
                <w:shd w:val="clear" w:color="auto" w:fill="FFFFFF"/>
              </w:rPr>
              <w:t xml:space="preserve"> (sau đây gọi chung là cấp huyện)</w:t>
            </w:r>
            <w:r w:rsidRPr="00370A3B">
              <w:rPr>
                <w:rFonts w:ascii="Times New Roman" w:hAnsi="Times New Roman" w:cs="Times New Roman"/>
                <w:strike/>
                <w:sz w:val="24"/>
                <w:szCs w:val="24"/>
              </w:rPr>
              <w:t>.</w:t>
            </w:r>
          </w:p>
        </w:tc>
        <w:tc>
          <w:tcPr>
            <w:tcW w:w="7371" w:type="dxa"/>
          </w:tcPr>
          <w:p w:rsidR="0066564D" w:rsidRPr="00370A3B" w:rsidRDefault="0066564D" w:rsidP="00F366E8">
            <w:pPr>
              <w:spacing w:after="0" w:line="240" w:lineRule="auto"/>
              <w:ind w:firstLine="34"/>
              <w:jc w:val="both"/>
              <w:rPr>
                <w:rFonts w:ascii="Times New Roman" w:hAnsi="Times New Roman" w:cs="Times New Roman"/>
                <w:b/>
                <w:bCs/>
                <w:sz w:val="24"/>
                <w:szCs w:val="24"/>
              </w:rPr>
            </w:pPr>
            <w:r w:rsidRPr="00370A3B">
              <w:rPr>
                <w:rFonts w:ascii="Times New Roman" w:hAnsi="Times New Roman" w:cs="Times New Roman"/>
                <w:b/>
                <w:bCs/>
                <w:sz w:val="24"/>
                <w:szCs w:val="24"/>
              </w:rPr>
              <w:t>Điều 1. Phạm vi điều chỉnh và đối tượng áp dụng</w:t>
            </w:r>
          </w:p>
          <w:p w:rsidR="0066564D" w:rsidRPr="00370A3B" w:rsidRDefault="0066564D" w:rsidP="00F366E8">
            <w:pPr>
              <w:spacing w:after="0" w:line="240" w:lineRule="auto"/>
              <w:jc w:val="both"/>
              <w:rPr>
                <w:rFonts w:ascii="Times New Roman" w:hAnsi="Times New Roman" w:cs="Times New Roman"/>
                <w:b/>
                <w:color w:val="000000" w:themeColor="text1"/>
                <w:sz w:val="24"/>
                <w:szCs w:val="24"/>
              </w:rPr>
            </w:pPr>
            <w:r w:rsidRPr="00370A3B">
              <w:rPr>
                <w:rFonts w:ascii="Times New Roman" w:hAnsi="Times New Roman" w:cs="Times New Roman"/>
                <w:sz w:val="24"/>
                <w:szCs w:val="24"/>
              </w:rPr>
              <w:t xml:space="preserve">1. </w:t>
            </w:r>
            <w:r w:rsidR="00BD1F1E" w:rsidRPr="00370A3B">
              <w:rPr>
                <w:rFonts w:ascii="Times New Roman" w:hAnsi="Times New Roman" w:cs="Times New Roman"/>
                <w:sz w:val="24"/>
                <w:szCs w:val="24"/>
              </w:rPr>
              <w:t xml:space="preserve">Nghị định này quy định về tổ chức các cơ quan chuyên môn thuộc Ủy ban nhân dân tỉnh, thành phố trực thuộc Trung ương (sau đây gọi chung là cấp tỉnh), </w:t>
            </w:r>
            <w:r w:rsidR="00BD1F1E" w:rsidRPr="00370A3B">
              <w:rPr>
                <w:rFonts w:ascii="Times New Roman" w:hAnsi="Times New Roman" w:cs="Times New Roman"/>
                <w:b/>
                <w:sz w:val="24"/>
                <w:szCs w:val="24"/>
              </w:rPr>
              <w:t xml:space="preserve">Ủy ban nhân dân xã, phường, đặc khu </w:t>
            </w:r>
            <w:r w:rsidR="00606780" w:rsidRPr="00370A3B">
              <w:rPr>
                <w:rFonts w:ascii="Times New Roman" w:hAnsi="Times New Roman" w:cs="Times New Roman"/>
                <w:b/>
                <w:color w:val="FF0000"/>
                <w:sz w:val="24"/>
                <w:szCs w:val="24"/>
              </w:rPr>
              <w:t>trực thuộc cấp tỉnh</w:t>
            </w:r>
            <w:r w:rsidR="00606780" w:rsidRPr="00370A3B">
              <w:rPr>
                <w:rFonts w:ascii="Times New Roman" w:hAnsi="Times New Roman" w:cs="Times New Roman"/>
                <w:b/>
                <w:sz w:val="24"/>
                <w:szCs w:val="24"/>
              </w:rPr>
              <w:t xml:space="preserve"> </w:t>
            </w:r>
            <w:r w:rsidR="00BD1F1E" w:rsidRPr="00370A3B">
              <w:rPr>
                <w:rFonts w:ascii="Times New Roman" w:hAnsi="Times New Roman" w:cs="Times New Roman"/>
                <w:b/>
                <w:sz w:val="24"/>
                <w:szCs w:val="24"/>
              </w:rPr>
              <w:t>(sau đây gọi chung là cấp xã)</w:t>
            </w:r>
          </w:p>
        </w:tc>
      </w:tr>
      <w:tr w:rsidR="0066564D" w:rsidRPr="008360F7" w:rsidTr="0066564D">
        <w:tc>
          <w:tcPr>
            <w:tcW w:w="7508" w:type="dxa"/>
          </w:tcPr>
          <w:p w:rsidR="0066564D" w:rsidRPr="00370A3B" w:rsidRDefault="0066564D" w:rsidP="00F366E8">
            <w:pPr>
              <w:spacing w:after="0" w:line="240" w:lineRule="auto"/>
              <w:ind w:firstLine="34"/>
              <w:jc w:val="both"/>
              <w:rPr>
                <w:rFonts w:ascii="Times New Roman" w:hAnsi="Times New Roman" w:cs="Times New Roman"/>
                <w:b/>
                <w:bCs/>
                <w:sz w:val="24"/>
                <w:szCs w:val="24"/>
              </w:rPr>
            </w:pPr>
            <w:r w:rsidRPr="00370A3B">
              <w:rPr>
                <w:rFonts w:ascii="Times New Roman" w:hAnsi="Times New Roman" w:cs="Times New Roman"/>
                <w:sz w:val="24"/>
                <w:szCs w:val="24"/>
              </w:rPr>
              <w:t xml:space="preserve">2. Nghị định này áp dụng đối với các cơ quan chuyên môn thuộc Ủy ban nhân dân cấp tỉnh gồm có sở và cơ quan tương đương sở (sau đây gọi chung là sở); </w:t>
            </w:r>
            <w:r w:rsidRPr="00370A3B">
              <w:rPr>
                <w:rFonts w:ascii="Times New Roman" w:hAnsi="Times New Roman" w:cs="Times New Roman"/>
                <w:strike/>
                <w:sz w:val="24"/>
                <w:szCs w:val="24"/>
                <w:shd w:val="clear" w:color="auto" w:fill="FFFFFF"/>
              </w:rPr>
              <w:t>cơ quan chuyên môn thuộc Ủy ban nhân dân cấp huyện gồm có phòng và cơ quan tương đương phòng (sau đây gọi chung là phòng)</w:t>
            </w:r>
            <w:r w:rsidRPr="00370A3B">
              <w:rPr>
                <w:rFonts w:ascii="Times New Roman" w:hAnsi="Times New Roman" w:cs="Times New Roman"/>
                <w:strike/>
                <w:sz w:val="24"/>
                <w:szCs w:val="24"/>
              </w:rPr>
              <w:t>.</w:t>
            </w:r>
          </w:p>
        </w:tc>
        <w:tc>
          <w:tcPr>
            <w:tcW w:w="7371" w:type="dxa"/>
          </w:tcPr>
          <w:p w:rsidR="0066564D" w:rsidRPr="00370A3B" w:rsidRDefault="0066564D" w:rsidP="00F366E8">
            <w:pPr>
              <w:spacing w:after="0" w:line="240" w:lineRule="auto"/>
              <w:jc w:val="both"/>
              <w:rPr>
                <w:rFonts w:ascii="Times New Roman" w:hAnsi="Times New Roman" w:cs="Times New Roman"/>
                <w:b/>
                <w:bCs/>
                <w:sz w:val="24"/>
                <w:szCs w:val="24"/>
              </w:rPr>
            </w:pPr>
            <w:r w:rsidRPr="00370A3B">
              <w:rPr>
                <w:rFonts w:ascii="Times New Roman" w:hAnsi="Times New Roman" w:cs="Times New Roman"/>
                <w:sz w:val="24"/>
                <w:szCs w:val="24"/>
              </w:rPr>
              <w:t xml:space="preserve">2. </w:t>
            </w:r>
            <w:r w:rsidR="00BD1F1E" w:rsidRPr="00370A3B">
              <w:rPr>
                <w:rFonts w:ascii="Times New Roman" w:hAnsi="Times New Roman" w:cs="Times New Roman"/>
                <w:sz w:val="24"/>
                <w:szCs w:val="24"/>
              </w:rPr>
              <w:t xml:space="preserve">Nghị định này áp dụng đối với các cơ quan chuyên môn thuộc Ủy ban nhân dân cấp tỉnh gồm có sở và cơ quan tương đương sở (sau đây gọi chung là sở); </w:t>
            </w:r>
            <w:r w:rsidR="00BD1F1E" w:rsidRPr="00370A3B">
              <w:rPr>
                <w:rFonts w:ascii="Times New Roman" w:hAnsi="Times New Roman" w:cs="Times New Roman"/>
                <w:b/>
                <w:sz w:val="24"/>
                <w:szCs w:val="24"/>
                <w:shd w:val="clear" w:color="auto" w:fill="FFFFFF"/>
              </w:rPr>
              <w:t>cơ quan chuyên môn thuộc Ủy ban nhân dân cấp xã gồm có phòng và cơ quan tương đương phòng (sau đây gọi chung là phòng)</w:t>
            </w:r>
            <w:r w:rsidR="00BD1F1E" w:rsidRPr="00370A3B">
              <w:rPr>
                <w:rFonts w:ascii="Times New Roman" w:hAnsi="Times New Roman" w:cs="Times New Roman"/>
                <w:b/>
                <w:sz w:val="24"/>
                <w:szCs w:val="24"/>
              </w:rPr>
              <w:t>.</w:t>
            </w:r>
          </w:p>
        </w:tc>
      </w:tr>
      <w:tr w:rsidR="0066564D" w:rsidRPr="008360F7" w:rsidTr="0066564D">
        <w:tc>
          <w:tcPr>
            <w:tcW w:w="7508" w:type="dxa"/>
          </w:tcPr>
          <w:p w:rsidR="0066564D" w:rsidRPr="00370A3B" w:rsidRDefault="0066564D" w:rsidP="00F366E8">
            <w:pPr>
              <w:spacing w:after="0" w:line="240" w:lineRule="auto"/>
              <w:ind w:firstLine="34"/>
              <w:jc w:val="both"/>
              <w:rPr>
                <w:rFonts w:ascii="Times New Roman" w:hAnsi="Times New Roman" w:cs="Times New Roman"/>
                <w:spacing w:val="-4"/>
                <w:sz w:val="24"/>
                <w:szCs w:val="24"/>
              </w:rPr>
            </w:pPr>
            <w:r w:rsidRPr="00370A3B">
              <w:rPr>
                <w:rFonts w:ascii="Times New Roman" w:hAnsi="Times New Roman" w:cs="Times New Roman"/>
                <w:spacing w:val="-4"/>
                <w:sz w:val="24"/>
                <w:szCs w:val="24"/>
              </w:rPr>
              <w:t>3. Các cơ quan sau đây không thuộc đối tượng áp dụng của Nghị định này:</w:t>
            </w:r>
          </w:p>
          <w:p w:rsidR="0066564D" w:rsidRPr="00370A3B" w:rsidRDefault="0066564D" w:rsidP="00F366E8">
            <w:pPr>
              <w:spacing w:after="0" w:line="240" w:lineRule="auto"/>
              <w:ind w:firstLine="34"/>
              <w:jc w:val="both"/>
              <w:rPr>
                <w:rFonts w:ascii="Times New Roman" w:hAnsi="Times New Roman" w:cs="Times New Roman"/>
                <w:sz w:val="24"/>
                <w:szCs w:val="24"/>
              </w:rPr>
            </w:pPr>
            <w:r w:rsidRPr="00370A3B">
              <w:rPr>
                <w:rFonts w:ascii="Times New Roman" w:hAnsi="Times New Roman" w:cs="Times New Roman"/>
                <w:sz w:val="24"/>
                <w:szCs w:val="24"/>
              </w:rPr>
              <w:t>a) Ban Quản lý các Khu công nghiệp, Khu công nghệ cao, Khu kinh tế và Ban Quản lý có tên gọi khác thuộc Ủy ban nhân dân cấp tỉnh;</w:t>
            </w:r>
          </w:p>
          <w:p w:rsidR="0066564D" w:rsidRPr="00370A3B" w:rsidRDefault="0066564D" w:rsidP="00F366E8">
            <w:pPr>
              <w:spacing w:after="0" w:line="240" w:lineRule="auto"/>
              <w:ind w:firstLine="34"/>
              <w:jc w:val="both"/>
              <w:rPr>
                <w:rFonts w:ascii="Times New Roman" w:hAnsi="Times New Roman" w:cs="Times New Roman"/>
                <w:sz w:val="24"/>
                <w:szCs w:val="24"/>
              </w:rPr>
            </w:pPr>
            <w:r w:rsidRPr="00370A3B">
              <w:rPr>
                <w:rFonts w:ascii="Times New Roman" w:hAnsi="Times New Roman" w:cs="Times New Roman"/>
                <w:sz w:val="24"/>
                <w:szCs w:val="24"/>
              </w:rPr>
              <w:t xml:space="preserve">b) </w:t>
            </w:r>
            <w:r w:rsidRPr="00370A3B">
              <w:rPr>
                <w:rFonts w:ascii="Times New Roman" w:hAnsi="Times New Roman" w:cs="Times New Roman"/>
                <w:sz w:val="24"/>
                <w:szCs w:val="24"/>
                <w:shd w:val="clear" w:color="auto" w:fill="FFFFFF"/>
              </w:rPr>
              <w:t>Văn phòng Đoàn Đại biểu Quốc hội và Hội đồng nhân dân cấp tỉnh</w:t>
            </w:r>
            <w:r w:rsidRPr="00370A3B">
              <w:rPr>
                <w:rFonts w:ascii="Times New Roman" w:hAnsi="Times New Roman" w:cs="Times New Roman"/>
                <w:sz w:val="24"/>
                <w:szCs w:val="24"/>
              </w:rPr>
              <w:t xml:space="preserve">; các đơn vị sự nghiệp công lập </w:t>
            </w:r>
            <w:r w:rsidRPr="00370A3B">
              <w:rPr>
                <w:rFonts w:ascii="Times New Roman" w:hAnsi="Times New Roman" w:cs="Times New Roman"/>
                <w:sz w:val="24"/>
                <w:szCs w:val="24"/>
                <w:lang w:val="vi-VN"/>
              </w:rPr>
              <w:t xml:space="preserve">trực </w:t>
            </w:r>
            <w:r w:rsidRPr="00370A3B">
              <w:rPr>
                <w:rFonts w:ascii="Times New Roman" w:hAnsi="Times New Roman" w:cs="Times New Roman"/>
                <w:sz w:val="24"/>
                <w:szCs w:val="24"/>
              </w:rPr>
              <w:t xml:space="preserve">thuộc Ủy ban nhân dân cấp tỉnh; </w:t>
            </w:r>
            <w:r w:rsidRPr="00370A3B">
              <w:rPr>
                <w:rFonts w:ascii="Times New Roman" w:hAnsi="Times New Roman" w:cs="Times New Roman"/>
                <w:sz w:val="24"/>
                <w:szCs w:val="24"/>
                <w:shd w:val="clear" w:color="auto" w:fill="FFFFFF"/>
              </w:rPr>
              <w:t xml:space="preserve">các đơn vị sự nghiệp công lập trực thuộc </w:t>
            </w:r>
            <w:r w:rsidRPr="00370A3B">
              <w:rPr>
                <w:rFonts w:ascii="Times New Roman" w:hAnsi="Times New Roman" w:cs="Times New Roman"/>
                <w:strike/>
                <w:sz w:val="24"/>
                <w:szCs w:val="24"/>
                <w:shd w:val="clear" w:color="auto" w:fill="FFFFFF"/>
              </w:rPr>
              <w:t>Ủy ban nhân dân cấp huyện</w:t>
            </w:r>
            <w:r w:rsidRPr="00370A3B">
              <w:rPr>
                <w:rFonts w:ascii="Times New Roman" w:hAnsi="Times New Roman" w:cs="Times New Roman"/>
                <w:sz w:val="24"/>
                <w:szCs w:val="24"/>
                <w:shd w:val="clear" w:color="auto" w:fill="FFFFFF"/>
              </w:rPr>
              <w:t xml:space="preserve"> </w:t>
            </w:r>
            <w:r w:rsidRPr="00370A3B">
              <w:rPr>
                <w:rFonts w:ascii="Times New Roman" w:hAnsi="Times New Roman" w:cs="Times New Roman"/>
                <w:sz w:val="24"/>
                <w:szCs w:val="24"/>
              </w:rPr>
              <w:t>và các tổ chức thuộc cơ quan Trung ương được tổ chức theo ngành dọc đặt tại địa phương.</w:t>
            </w:r>
          </w:p>
        </w:tc>
        <w:tc>
          <w:tcPr>
            <w:tcW w:w="7371" w:type="dxa"/>
          </w:tcPr>
          <w:p w:rsidR="00BD1F1E" w:rsidRPr="00370A3B" w:rsidRDefault="0066564D" w:rsidP="00F366E8">
            <w:pPr>
              <w:spacing w:after="0" w:line="240" w:lineRule="auto"/>
              <w:jc w:val="both"/>
              <w:rPr>
                <w:rFonts w:ascii="Times New Roman" w:hAnsi="Times New Roman" w:cs="Times New Roman"/>
                <w:spacing w:val="-4"/>
                <w:sz w:val="24"/>
                <w:szCs w:val="24"/>
              </w:rPr>
            </w:pPr>
            <w:r w:rsidRPr="00370A3B">
              <w:rPr>
                <w:rFonts w:ascii="Times New Roman" w:hAnsi="Times New Roman" w:cs="Times New Roman"/>
                <w:spacing w:val="-4"/>
                <w:sz w:val="24"/>
                <w:szCs w:val="24"/>
              </w:rPr>
              <w:t xml:space="preserve">3. </w:t>
            </w:r>
            <w:r w:rsidR="00BD1F1E" w:rsidRPr="00370A3B">
              <w:rPr>
                <w:rFonts w:ascii="Times New Roman" w:hAnsi="Times New Roman" w:cs="Times New Roman"/>
                <w:spacing w:val="-4"/>
                <w:sz w:val="24"/>
                <w:szCs w:val="24"/>
              </w:rPr>
              <w:t>Các cơ quan sau đây không thuộc đối tượng áp dụng của Nghị định này:</w:t>
            </w:r>
          </w:p>
          <w:p w:rsidR="00BD1F1E" w:rsidRPr="00370A3B" w:rsidRDefault="00BD1F1E"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a) Ban Quản lý các Khu công nghiệp, Khu công nghệ cao, Khu kinh tế và Ban Quản lý có tên gọi khác thuộc Ủy ban nhân dân cấp tỉnh;</w:t>
            </w:r>
          </w:p>
          <w:p w:rsidR="0066564D" w:rsidRPr="00370A3B" w:rsidRDefault="00BD1F1E" w:rsidP="00F366E8">
            <w:pPr>
              <w:spacing w:after="0" w:line="240" w:lineRule="auto"/>
              <w:jc w:val="both"/>
              <w:rPr>
                <w:rFonts w:ascii="Times New Roman" w:hAnsi="Times New Roman" w:cs="Times New Roman"/>
                <w:strike/>
                <w:sz w:val="24"/>
                <w:szCs w:val="24"/>
              </w:rPr>
            </w:pPr>
            <w:r w:rsidRPr="00370A3B">
              <w:rPr>
                <w:rFonts w:ascii="Times New Roman" w:hAnsi="Times New Roman" w:cs="Times New Roman"/>
                <w:sz w:val="24"/>
                <w:szCs w:val="24"/>
              </w:rPr>
              <w:t xml:space="preserve">b) </w:t>
            </w:r>
            <w:r w:rsidRPr="00370A3B">
              <w:rPr>
                <w:rFonts w:ascii="Times New Roman" w:hAnsi="Times New Roman" w:cs="Times New Roman"/>
                <w:sz w:val="24"/>
                <w:szCs w:val="24"/>
                <w:shd w:val="clear" w:color="auto" w:fill="FFFFFF"/>
              </w:rPr>
              <w:t>Văn phòng Đoàn Đại biểu Quốc hội và Hội đồng nhân dân cấp tỉnh</w:t>
            </w:r>
            <w:r w:rsidRPr="00370A3B">
              <w:rPr>
                <w:rFonts w:ascii="Times New Roman" w:hAnsi="Times New Roman" w:cs="Times New Roman"/>
                <w:sz w:val="24"/>
                <w:szCs w:val="24"/>
              </w:rPr>
              <w:t xml:space="preserve">; các đơn vị sự nghiệp công lập </w:t>
            </w:r>
            <w:r w:rsidRPr="00370A3B">
              <w:rPr>
                <w:rFonts w:ascii="Times New Roman" w:hAnsi="Times New Roman" w:cs="Times New Roman"/>
                <w:sz w:val="24"/>
                <w:szCs w:val="24"/>
                <w:lang w:val="vi-VN"/>
              </w:rPr>
              <w:t xml:space="preserve">trực </w:t>
            </w:r>
            <w:r w:rsidRPr="00370A3B">
              <w:rPr>
                <w:rFonts w:ascii="Times New Roman" w:hAnsi="Times New Roman" w:cs="Times New Roman"/>
                <w:sz w:val="24"/>
                <w:szCs w:val="24"/>
              </w:rPr>
              <w:t xml:space="preserve">thuộc Ủy ban nhân dân cấp tỉnh; </w:t>
            </w:r>
            <w:r w:rsidRPr="00370A3B">
              <w:rPr>
                <w:rFonts w:ascii="Times New Roman" w:hAnsi="Times New Roman" w:cs="Times New Roman"/>
                <w:sz w:val="24"/>
                <w:szCs w:val="24"/>
                <w:shd w:val="clear" w:color="auto" w:fill="FFFFFF"/>
              </w:rPr>
              <w:t xml:space="preserve">các đơn vị sự nghiệp công lập trực thuộc </w:t>
            </w:r>
            <w:r w:rsidRPr="00370A3B">
              <w:rPr>
                <w:rFonts w:ascii="Times New Roman" w:hAnsi="Times New Roman" w:cs="Times New Roman"/>
                <w:b/>
                <w:sz w:val="24"/>
                <w:szCs w:val="24"/>
                <w:shd w:val="clear" w:color="auto" w:fill="FFFFFF"/>
              </w:rPr>
              <w:t>Ủy ban nhân dân cấp xã</w:t>
            </w:r>
            <w:r w:rsidRPr="00370A3B">
              <w:rPr>
                <w:rFonts w:ascii="Times New Roman" w:hAnsi="Times New Roman" w:cs="Times New Roman"/>
                <w:sz w:val="24"/>
                <w:szCs w:val="24"/>
                <w:shd w:val="clear" w:color="auto" w:fill="FFFFFF"/>
              </w:rPr>
              <w:t xml:space="preserve"> </w:t>
            </w:r>
            <w:r w:rsidRPr="00370A3B">
              <w:rPr>
                <w:rFonts w:ascii="Times New Roman" w:hAnsi="Times New Roman" w:cs="Times New Roman"/>
                <w:sz w:val="24"/>
                <w:szCs w:val="24"/>
              </w:rPr>
              <w:t>và các tổ chức thuộc cơ quan Trung ương được tổ chức theo ngành dọc đặt tại địa phương.</w:t>
            </w:r>
          </w:p>
        </w:tc>
      </w:tr>
      <w:tr w:rsidR="0066564D" w:rsidRPr="008360F7" w:rsidTr="0066564D">
        <w:tc>
          <w:tcPr>
            <w:tcW w:w="7508" w:type="dxa"/>
          </w:tcPr>
          <w:p w:rsidR="0066564D" w:rsidRPr="00370A3B" w:rsidRDefault="0066564D" w:rsidP="00F366E8">
            <w:pPr>
              <w:spacing w:after="0" w:line="240" w:lineRule="auto"/>
              <w:ind w:firstLine="34"/>
              <w:jc w:val="both"/>
              <w:rPr>
                <w:rFonts w:ascii="Times New Roman" w:hAnsi="Times New Roman" w:cs="Times New Roman"/>
                <w:b/>
                <w:sz w:val="24"/>
                <w:szCs w:val="24"/>
              </w:rPr>
            </w:pPr>
            <w:r w:rsidRPr="00370A3B">
              <w:rPr>
                <w:rFonts w:ascii="Times New Roman" w:hAnsi="Times New Roman" w:cs="Times New Roman"/>
                <w:b/>
                <w:sz w:val="24"/>
                <w:szCs w:val="24"/>
              </w:rPr>
              <w:t>Điều 2. Nguyên tắc tổ chức</w:t>
            </w:r>
          </w:p>
          <w:p w:rsidR="0066564D" w:rsidRPr="00370A3B" w:rsidRDefault="0066564D" w:rsidP="00F366E8">
            <w:pPr>
              <w:spacing w:after="0" w:line="240" w:lineRule="auto"/>
              <w:ind w:firstLine="34"/>
              <w:jc w:val="both"/>
              <w:rPr>
                <w:rFonts w:ascii="Times New Roman" w:hAnsi="Times New Roman" w:cs="Times New Roman"/>
                <w:spacing w:val="-4"/>
                <w:sz w:val="24"/>
                <w:szCs w:val="24"/>
              </w:rPr>
            </w:pPr>
            <w:r w:rsidRPr="00370A3B">
              <w:rPr>
                <w:rFonts w:ascii="Times New Roman" w:hAnsi="Times New Roman" w:cs="Times New Roman"/>
                <w:sz w:val="24"/>
                <w:szCs w:val="24"/>
              </w:rPr>
              <w:t xml:space="preserve">1. Bảo đảm thực hiện đầy đủ chức năng, nhiệm vụ quản lý nhà nước của Ủy ban nhân dân cấp tỉnh, </w:t>
            </w:r>
            <w:r w:rsidRPr="00370A3B">
              <w:rPr>
                <w:rFonts w:ascii="Times New Roman" w:hAnsi="Times New Roman" w:cs="Times New Roman"/>
                <w:strike/>
                <w:sz w:val="24"/>
                <w:szCs w:val="24"/>
                <w:shd w:val="clear" w:color="auto" w:fill="FFFFFF"/>
              </w:rPr>
              <w:t>Ủy ban nhân dân cấp huyện</w:t>
            </w:r>
            <w:r w:rsidRPr="00370A3B">
              <w:rPr>
                <w:rFonts w:ascii="Times New Roman" w:hAnsi="Times New Roman" w:cs="Times New Roman"/>
                <w:sz w:val="24"/>
                <w:szCs w:val="24"/>
                <w:shd w:val="clear" w:color="auto" w:fill="FFFFFF"/>
              </w:rPr>
              <w:t xml:space="preserve"> </w:t>
            </w:r>
            <w:r w:rsidRPr="00370A3B">
              <w:rPr>
                <w:rFonts w:ascii="Times New Roman" w:hAnsi="Times New Roman" w:cs="Times New Roman"/>
                <w:sz w:val="24"/>
                <w:szCs w:val="24"/>
              </w:rPr>
              <w:t xml:space="preserve">và sự thống nhất, thông suốt, quản lý ngành, lĩnh vực công tác từ Trung ương đến </w:t>
            </w:r>
            <w:r w:rsidRPr="00370A3B">
              <w:rPr>
                <w:rFonts w:ascii="Times New Roman" w:hAnsi="Times New Roman" w:cs="Times New Roman"/>
                <w:strike/>
                <w:sz w:val="24"/>
                <w:szCs w:val="24"/>
                <w:shd w:val="clear" w:color="auto" w:fill="FFFFFF"/>
              </w:rPr>
              <w:t>cấp huyện</w:t>
            </w:r>
            <w:r w:rsidRPr="00370A3B">
              <w:rPr>
                <w:rFonts w:ascii="Times New Roman" w:hAnsi="Times New Roman" w:cs="Times New Roman"/>
                <w:sz w:val="24"/>
                <w:szCs w:val="24"/>
              </w:rPr>
              <w:t xml:space="preserve">. </w:t>
            </w:r>
          </w:p>
        </w:tc>
        <w:tc>
          <w:tcPr>
            <w:tcW w:w="7371" w:type="dxa"/>
          </w:tcPr>
          <w:p w:rsidR="0066564D" w:rsidRPr="00370A3B" w:rsidRDefault="0066564D" w:rsidP="00F366E8">
            <w:pPr>
              <w:spacing w:after="0" w:line="240" w:lineRule="auto"/>
              <w:ind w:firstLine="34"/>
              <w:jc w:val="both"/>
              <w:rPr>
                <w:rFonts w:ascii="Times New Roman" w:hAnsi="Times New Roman" w:cs="Times New Roman"/>
                <w:b/>
                <w:sz w:val="24"/>
                <w:szCs w:val="24"/>
              </w:rPr>
            </w:pPr>
            <w:r w:rsidRPr="00370A3B">
              <w:rPr>
                <w:rFonts w:ascii="Times New Roman" w:hAnsi="Times New Roman" w:cs="Times New Roman"/>
                <w:b/>
                <w:sz w:val="24"/>
                <w:szCs w:val="24"/>
              </w:rPr>
              <w:t>Điều 2. Nguyên tắc tổ chức</w:t>
            </w:r>
          </w:p>
          <w:p w:rsidR="0066564D" w:rsidRPr="00370A3B" w:rsidRDefault="00BD1F1E" w:rsidP="00F366E8">
            <w:pPr>
              <w:spacing w:after="0" w:line="240" w:lineRule="auto"/>
              <w:jc w:val="both"/>
              <w:rPr>
                <w:rFonts w:ascii="Times New Roman" w:hAnsi="Times New Roman" w:cs="Times New Roman"/>
                <w:spacing w:val="-4"/>
                <w:sz w:val="24"/>
                <w:szCs w:val="24"/>
              </w:rPr>
            </w:pPr>
            <w:r w:rsidRPr="00370A3B">
              <w:rPr>
                <w:rFonts w:ascii="Times New Roman" w:hAnsi="Times New Roman" w:cs="Times New Roman"/>
                <w:sz w:val="24"/>
                <w:szCs w:val="24"/>
              </w:rPr>
              <w:t xml:space="preserve">1. Bảo đảm thực hiện đầy đủ chức năng, nhiệm vụ quản lý nhà nước của Ủy ban nhân dân cấp tỉnh, </w:t>
            </w:r>
            <w:r w:rsidRPr="00370A3B">
              <w:rPr>
                <w:rFonts w:ascii="Times New Roman" w:hAnsi="Times New Roman" w:cs="Times New Roman"/>
                <w:b/>
                <w:sz w:val="24"/>
                <w:szCs w:val="24"/>
                <w:shd w:val="clear" w:color="auto" w:fill="FFFFFF"/>
              </w:rPr>
              <w:t>Ủy ban nhân dân cấp xã</w:t>
            </w:r>
            <w:r w:rsidRPr="00370A3B">
              <w:rPr>
                <w:rFonts w:ascii="Times New Roman" w:hAnsi="Times New Roman" w:cs="Times New Roman"/>
                <w:sz w:val="24"/>
                <w:szCs w:val="24"/>
                <w:shd w:val="clear" w:color="auto" w:fill="FFFFFF"/>
              </w:rPr>
              <w:t xml:space="preserve"> </w:t>
            </w:r>
            <w:r w:rsidRPr="00370A3B">
              <w:rPr>
                <w:rFonts w:ascii="Times New Roman" w:hAnsi="Times New Roman" w:cs="Times New Roman"/>
                <w:sz w:val="24"/>
                <w:szCs w:val="24"/>
              </w:rPr>
              <w:t xml:space="preserve">và sự thống nhất, thông suốt, quản lý ngành, lĩnh vực từ Trung ương đến </w:t>
            </w:r>
            <w:r w:rsidRPr="00370A3B">
              <w:rPr>
                <w:rFonts w:ascii="Times New Roman" w:hAnsi="Times New Roman" w:cs="Times New Roman"/>
                <w:b/>
                <w:sz w:val="24"/>
                <w:szCs w:val="24"/>
                <w:shd w:val="clear" w:color="auto" w:fill="FFFFFF"/>
              </w:rPr>
              <w:t>cấp xã</w:t>
            </w:r>
            <w:r w:rsidRPr="00370A3B">
              <w:rPr>
                <w:rFonts w:ascii="Times New Roman" w:hAnsi="Times New Roman" w:cs="Times New Roman"/>
                <w:sz w:val="24"/>
                <w:szCs w:val="24"/>
              </w:rPr>
              <w:t>.</w:t>
            </w:r>
          </w:p>
        </w:tc>
      </w:tr>
      <w:tr w:rsidR="0066564D" w:rsidRPr="008360F7" w:rsidTr="0066564D">
        <w:tc>
          <w:tcPr>
            <w:tcW w:w="7508" w:type="dxa"/>
          </w:tcPr>
          <w:p w:rsidR="0066564D" w:rsidRPr="00370A3B" w:rsidRDefault="0066564D" w:rsidP="00F366E8">
            <w:pPr>
              <w:spacing w:after="0" w:line="240" w:lineRule="auto"/>
              <w:ind w:firstLine="34"/>
              <w:jc w:val="both"/>
              <w:rPr>
                <w:rFonts w:ascii="Times New Roman" w:hAnsi="Times New Roman" w:cs="Times New Roman"/>
                <w:b/>
                <w:sz w:val="24"/>
                <w:szCs w:val="24"/>
              </w:rPr>
            </w:pPr>
            <w:r w:rsidRPr="00370A3B">
              <w:rPr>
                <w:rFonts w:ascii="Times New Roman" w:hAnsi="Times New Roman" w:cs="Times New Roman"/>
                <w:sz w:val="24"/>
                <w:szCs w:val="24"/>
              </w:rPr>
              <w:lastRenderedPageBreak/>
              <w:t xml:space="preserve">2. Tinh gọn, hợp lý, hiệu lực, hiệu quả, tổ chức sở, phòng quản lý đa ngành, đa lĩnh vực; không nhất thiết ở Trung ương có Bộ, cơ quan ngang Bộ thì cấp tỉnh, </w:t>
            </w:r>
            <w:r w:rsidRPr="00370A3B">
              <w:rPr>
                <w:rFonts w:ascii="Times New Roman" w:hAnsi="Times New Roman" w:cs="Times New Roman"/>
                <w:strike/>
                <w:sz w:val="24"/>
                <w:szCs w:val="24"/>
              </w:rPr>
              <w:t>cấp huyện</w:t>
            </w:r>
            <w:r w:rsidRPr="00370A3B">
              <w:rPr>
                <w:rFonts w:ascii="Times New Roman" w:hAnsi="Times New Roman" w:cs="Times New Roman"/>
                <w:sz w:val="24"/>
                <w:szCs w:val="24"/>
              </w:rPr>
              <w:t xml:space="preserve"> có tổ chức tương ứng.</w:t>
            </w:r>
          </w:p>
        </w:tc>
        <w:tc>
          <w:tcPr>
            <w:tcW w:w="7371" w:type="dxa"/>
          </w:tcPr>
          <w:p w:rsidR="0066564D" w:rsidRPr="00370A3B" w:rsidRDefault="00BD1F1E" w:rsidP="00F366E8">
            <w:pPr>
              <w:spacing w:after="0" w:line="240" w:lineRule="auto"/>
              <w:jc w:val="both"/>
              <w:rPr>
                <w:rFonts w:ascii="Times New Roman" w:hAnsi="Times New Roman" w:cs="Times New Roman"/>
                <w:spacing w:val="-2"/>
                <w:sz w:val="24"/>
                <w:szCs w:val="24"/>
              </w:rPr>
            </w:pPr>
            <w:r w:rsidRPr="00370A3B">
              <w:rPr>
                <w:rFonts w:ascii="Times New Roman" w:hAnsi="Times New Roman" w:cs="Times New Roman"/>
                <w:i/>
                <w:sz w:val="24"/>
                <w:szCs w:val="24"/>
              </w:rPr>
              <w:t xml:space="preserve">2. Bảo đảm tinh gọn, hiệu năng, hiệu lực, hiệu quả, đáp ứng yêu cầu quản trị địa phương chuyên nghiệp, hiện đại, thực hiện hiệu quả ứng dụng công nghệ thông tin và chuyển đổi số trong tổ chức và hoạt động. </w:t>
            </w:r>
          </w:p>
        </w:tc>
      </w:tr>
      <w:tr w:rsidR="00F83D3E" w:rsidRPr="008360F7" w:rsidTr="0066564D">
        <w:tc>
          <w:tcPr>
            <w:tcW w:w="7508" w:type="dxa"/>
          </w:tcPr>
          <w:p w:rsidR="00F83D3E" w:rsidRPr="00370A3B" w:rsidRDefault="00F83D3E" w:rsidP="00F366E8">
            <w:pPr>
              <w:spacing w:after="0" w:line="240" w:lineRule="auto"/>
              <w:ind w:firstLine="34"/>
              <w:jc w:val="both"/>
              <w:rPr>
                <w:rFonts w:ascii="Times New Roman" w:hAnsi="Times New Roman" w:cs="Times New Roman"/>
                <w:sz w:val="24"/>
                <w:szCs w:val="24"/>
              </w:rPr>
            </w:pPr>
          </w:p>
        </w:tc>
        <w:tc>
          <w:tcPr>
            <w:tcW w:w="7371" w:type="dxa"/>
          </w:tcPr>
          <w:p w:rsidR="00F83D3E" w:rsidRPr="00370A3B" w:rsidRDefault="00F83D3E" w:rsidP="00F366E8">
            <w:pPr>
              <w:spacing w:after="0" w:line="240" w:lineRule="auto"/>
              <w:jc w:val="both"/>
              <w:rPr>
                <w:rFonts w:ascii="Times New Roman" w:hAnsi="Times New Roman" w:cs="Times New Roman"/>
                <w:i/>
                <w:color w:val="FF0000"/>
                <w:sz w:val="24"/>
                <w:szCs w:val="24"/>
              </w:rPr>
            </w:pPr>
            <w:r w:rsidRPr="00370A3B">
              <w:rPr>
                <w:rFonts w:ascii="Times New Roman" w:hAnsi="Times New Roman" w:cs="Times New Roman"/>
                <w:i/>
                <w:sz w:val="24"/>
                <w:szCs w:val="24"/>
              </w:rPr>
              <w:t xml:space="preserve">3. </w:t>
            </w:r>
            <w:r w:rsidR="00BD1F1E" w:rsidRPr="00370A3B">
              <w:rPr>
                <w:rFonts w:ascii="Times New Roman" w:hAnsi="Times New Roman" w:cs="Times New Roman"/>
                <w:i/>
                <w:sz w:val="24"/>
                <w:szCs w:val="24"/>
              </w:rPr>
              <w:t>Phân định rõ thẩm quyền giữa chính quyền địa phương cấp tỉnh và chính quyền địa phương cấp xã;</w:t>
            </w:r>
            <w:r w:rsidR="00BD1F1E" w:rsidRPr="00370A3B">
              <w:rPr>
                <w:rFonts w:ascii="Times New Roman" w:hAnsi="Times New Roman" w:cs="Times New Roman"/>
                <w:sz w:val="24"/>
                <w:szCs w:val="24"/>
              </w:rPr>
              <w:t xml:space="preserve"> không nhất thiết ở Trung ương có Bộ, cơ quan ngang Bộ thì cấp tỉnh, </w:t>
            </w:r>
            <w:r w:rsidR="00BD1F1E" w:rsidRPr="00370A3B">
              <w:rPr>
                <w:rFonts w:ascii="Times New Roman" w:hAnsi="Times New Roman" w:cs="Times New Roman"/>
                <w:b/>
                <w:sz w:val="24"/>
                <w:szCs w:val="24"/>
              </w:rPr>
              <w:t>cấp xã</w:t>
            </w:r>
            <w:r w:rsidR="00BD1F1E" w:rsidRPr="00370A3B">
              <w:rPr>
                <w:rFonts w:ascii="Times New Roman" w:hAnsi="Times New Roman" w:cs="Times New Roman"/>
                <w:sz w:val="24"/>
                <w:szCs w:val="24"/>
              </w:rPr>
              <w:t xml:space="preserve"> có tổ chức tương ứng.</w:t>
            </w:r>
          </w:p>
        </w:tc>
      </w:tr>
      <w:tr w:rsidR="0066564D" w:rsidRPr="008360F7" w:rsidTr="0066564D">
        <w:tc>
          <w:tcPr>
            <w:tcW w:w="7508" w:type="dxa"/>
          </w:tcPr>
          <w:p w:rsidR="0066564D" w:rsidRPr="00370A3B" w:rsidRDefault="0066564D" w:rsidP="00F366E8">
            <w:pPr>
              <w:spacing w:after="0" w:line="240" w:lineRule="auto"/>
              <w:ind w:firstLine="34"/>
              <w:jc w:val="both"/>
              <w:rPr>
                <w:rFonts w:ascii="Times New Roman" w:hAnsi="Times New Roman" w:cs="Times New Roman"/>
                <w:sz w:val="24"/>
                <w:szCs w:val="24"/>
              </w:rPr>
            </w:pPr>
            <w:r w:rsidRPr="00370A3B">
              <w:rPr>
                <w:rFonts w:ascii="Times New Roman" w:hAnsi="Times New Roman" w:cs="Times New Roman"/>
                <w:sz w:val="24"/>
                <w:szCs w:val="24"/>
              </w:rPr>
              <w:t>3. Phù hợp với điều kiện tự nhiên, dân số, tình hình phát triển kinh tế - xã hội của từng địa phương và yêu cầu cải cách hành chính nhà nước.</w:t>
            </w:r>
          </w:p>
        </w:tc>
        <w:tc>
          <w:tcPr>
            <w:tcW w:w="7371" w:type="dxa"/>
          </w:tcPr>
          <w:p w:rsidR="0066564D" w:rsidRPr="00370A3B" w:rsidRDefault="00F83D3E"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4</w:t>
            </w:r>
            <w:r w:rsidR="0066564D" w:rsidRPr="00370A3B">
              <w:rPr>
                <w:rFonts w:ascii="Times New Roman" w:hAnsi="Times New Roman" w:cs="Times New Roman"/>
                <w:sz w:val="24"/>
                <w:szCs w:val="24"/>
              </w:rPr>
              <w:t xml:space="preserve">. </w:t>
            </w:r>
            <w:r w:rsidR="00BD1F1E" w:rsidRPr="00370A3B">
              <w:rPr>
                <w:rFonts w:ascii="Times New Roman" w:hAnsi="Times New Roman" w:cs="Times New Roman"/>
                <w:sz w:val="24"/>
                <w:szCs w:val="24"/>
              </w:rPr>
              <w:t>Phù hợp với điều kiện tự nhiên, dân số, tình hình phát triển kinh tế - xã hội của từng địa phương và yêu cầu cải cách hành chính nhà nước.</w:t>
            </w:r>
          </w:p>
        </w:tc>
      </w:tr>
      <w:tr w:rsidR="0066564D" w:rsidRPr="008360F7" w:rsidTr="0066564D">
        <w:tc>
          <w:tcPr>
            <w:tcW w:w="7508" w:type="dxa"/>
          </w:tcPr>
          <w:p w:rsidR="0066564D" w:rsidRPr="00370A3B" w:rsidRDefault="0066564D" w:rsidP="00F366E8">
            <w:pPr>
              <w:spacing w:after="0" w:line="240" w:lineRule="auto"/>
              <w:ind w:firstLine="34"/>
              <w:jc w:val="both"/>
              <w:rPr>
                <w:rFonts w:ascii="Times New Roman" w:hAnsi="Times New Roman" w:cs="Times New Roman"/>
                <w:sz w:val="24"/>
                <w:szCs w:val="24"/>
              </w:rPr>
            </w:pPr>
            <w:r w:rsidRPr="00370A3B">
              <w:rPr>
                <w:rFonts w:ascii="Times New Roman" w:hAnsi="Times New Roman" w:cs="Times New Roman"/>
                <w:sz w:val="24"/>
                <w:szCs w:val="24"/>
              </w:rPr>
              <w:t xml:space="preserve">4. Không chồng chéo </w:t>
            </w:r>
            <w:r w:rsidRPr="00370A3B">
              <w:rPr>
                <w:rFonts w:ascii="Times New Roman" w:hAnsi="Times New Roman" w:cs="Times New Roman"/>
                <w:sz w:val="24"/>
                <w:szCs w:val="24"/>
                <w:lang w:val="vi-VN"/>
              </w:rPr>
              <w:t xml:space="preserve">với </w:t>
            </w:r>
            <w:r w:rsidRPr="00370A3B">
              <w:rPr>
                <w:rFonts w:ascii="Times New Roman" w:hAnsi="Times New Roman" w:cs="Times New Roman"/>
                <w:sz w:val="24"/>
                <w:szCs w:val="24"/>
              </w:rPr>
              <w:t>chức năng, nhiệm vụ, quyền hạn</w:t>
            </w:r>
            <w:r w:rsidRPr="00370A3B">
              <w:rPr>
                <w:rFonts w:ascii="Times New Roman" w:hAnsi="Times New Roman" w:cs="Times New Roman"/>
                <w:bCs/>
                <w:sz w:val="24"/>
                <w:szCs w:val="24"/>
                <w:lang w:val="vi-VN"/>
              </w:rPr>
              <w:t xml:space="preserve"> của các cơ quan, tổ chức thuộc cơ quan cấp trên đặt tại địa bàn</w:t>
            </w:r>
            <w:r w:rsidRPr="00370A3B">
              <w:rPr>
                <w:rFonts w:ascii="Times New Roman" w:hAnsi="Times New Roman" w:cs="Times New Roman"/>
                <w:sz w:val="24"/>
                <w:szCs w:val="24"/>
              </w:rPr>
              <w:t>.</w:t>
            </w:r>
          </w:p>
        </w:tc>
        <w:tc>
          <w:tcPr>
            <w:tcW w:w="7371" w:type="dxa"/>
          </w:tcPr>
          <w:p w:rsidR="0066564D" w:rsidRPr="00370A3B" w:rsidRDefault="00F83D3E"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5</w:t>
            </w:r>
            <w:r w:rsidR="0066564D" w:rsidRPr="00370A3B">
              <w:rPr>
                <w:rFonts w:ascii="Times New Roman" w:hAnsi="Times New Roman" w:cs="Times New Roman"/>
                <w:sz w:val="24"/>
                <w:szCs w:val="24"/>
              </w:rPr>
              <w:t xml:space="preserve">. </w:t>
            </w:r>
            <w:r w:rsidR="00BD1F1E" w:rsidRPr="00370A3B">
              <w:rPr>
                <w:rFonts w:ascii="Times New Roman" w:hAnsi="Times New Roman" w:cs="Times New Roman"/>
                <w:sz w:val="24"/>
                <w:szCs w:val="24"/>
              </w:rPr>
              <w:t xml:space="preserve">Không chồng chéo </w:t>
            </w:r>
            <w:r w:rsidR="00BD1F1E" w:rsidRPr="00370A3B">
              <w:rPr>
                <w:rFonts w:ascii="Times New Roman" w:hAnsi="Times New Roman" w:cs="Times New Roman"/>
                <w:sz w:val="24"/>
                <w:szCs w:val="24"/>
                <w:lang w:val="vi-VN"/>
              </w:rPr>
              <w:t xml:space="preserve">với </w:t>
            </w:r>
            <w:r w:rsidR="00BD1F1E" w:rsidRPr="00370A3B">
              <w:rPr>
                <w:rFonts w:ascii="Times New Roman" w:hAnsi="Times New Roman" w:cs="Times New Roman"/>
                <w:sz w:val="24"/>
                <w:szCs w:val="24"/>
              </w:rPr>
              <w:t>chức năng, nhiệm vụ, quyền hạn</w:t>
            </w:r>
            <w:r w:rsidR="00BD1F1E" w:rsidRPr="00370A3B">
              <w:rPr>
                <w:rFonts w:ascii="Times New Roman" w:hAnsi="Times New Roman" w:cs="Times New Roman"/>
                <w:bCs/>
                <w:sz w:val="24"/>
                <w:szCs w:val="24"/>
                <w:lang w:val="vi-VN"/>
              </w:rPr>
              <w:t xml:space="preserve"> của các cơ quan, tổ chức thuộc cơ quan cấp trên đặt tại địa bàn</w:t>
            </w:r>
            <w:r w:rsidR="00BD1F1E" w:rsidRPr="00370A3B">
              <w:rPr>
                <w:rFonts w:ascii="Times New Roman" w:hAnsi="Times New Roman" w:cs="Times New Roman"/>
                <w:sz w:val="24"/>
                <w:szCs w:val="24"/>
              </w:rPr>
              <w:t>.</w:t>
            </w:r>
          </w:p>
        </w:tc>
      </w:tr>
      <w:tr w:rsidR="0066564D" w:rsidRPr="008360F7" w:rsidTr="0066564D">
        <w:tc>
          <w:tcPr>
            <w:tcW w:w="7508" w:type="dxa"/>
          </w:tcPr>
          <w:p w:rsidR="0066564D" w:rsidRPr="00370A3B" w:rsidRDefault="0066564D" w:rsidP="00F366E8">
            <w:pPr>
              <w:spacing w:after="0" w:line="240" w:lineRule="auto"/>
              <w:jc w:val="center"/>
              <w:rPr>
                <w:rFonts w:ascii="Times New Roman" w:hAnsi="Times New Roman" w:cs="Times New Roman"/>
                <w:b/>
                <w:bCs/>
                <w:sz w:val="24"/>
                <w:szCs w:val="24"/>
              </w:rPr>
            </w:pPr>
            <w:r w:rsidRPr="00370A3B">
              <w:rPr>
                <w:rFonts w:ascii="Times New Roman" w:hAnsi="Times New Roman" w:cs="Times New Roman"/>
                <w:b/>
                <w:bCs/>
                <w:sz w:val="24"/>
                <w:szCs w:val="24"/>
              </w:rPr>
              <w:t>Chương II</w:t>
            </w:r>
          </w:p>
          <w:p w:rsidR="0066564D" w:rsidRPr="00370A3B" w:rsidRDefault="0066564D" w:rsidP="00F366E8">
            <w:pPr>
              <w:spacing w:after="0" w:line="240" w:lineRule="auto"/>
              <w:jc w:val="center"/>
              <w:rPr>
                <w:rFonts w:ascii="Times New Roman" w:hAnsi="Times New Roman" w:cs="Times New Roman"/>
                <w:b/>
                <w:sz w:val="24"/>
                <w:szCs w:val="24"/>
              </w:rPr>
            </w:pPr>
            <w:r w:rsidRPr="00370A3B">
              <w:rPr>
                <w:rFonts w:ascii="Times New Roman" w:hAnsi="Times New Roman" w:cs="Times New Roman"/>
                <w:b/>
                <w:sz w:val="24"/>
                <w:szCs w:val="24"/>
              </w:rPr>
              <w:t>QUY ĐỊNH VỀ CƠ QUAN CHUYÊN MÔN THUỘC</w:t>
            </w:r>
          </w:p>
          <w:p w:rsidR="0066564D" w:rsidRPr="00370A3B" w:rsidRDefault="0066564D" w:rsidP="00F366E8">
            <w:pPr>
              <w:spacing w:after="0" w:line="240" w:lineRule="auto"/>
              <w:jc w:val="center"/>
              <w:rPr>
                <w:rFonts w:ascii="Times New Roman" w:hAnsi="Times New Roman" w:cs="Times New Roman"/>
                <w:sz w:val="24"/>
                <w:szCs w:val="24"/>
              </w:rPr>
            </w:pPr>
            <w:r w:rsidRPr="00370A3B">
              <w:rPr>
                <w:rFonts w:ascii="Times New Roman" w:hAnsi="Times New Roman" w:cs="Times New Roman"/>
                <w:b/>
                <w:sz w:val="24"/>
                <w:szCs w:val="24"/>
              </w:rPr>
              <w:t>ỦY BAN NHÂN DÂN CẤP TỈNH</w:t>
            </w:r>
          </w:p>
        </w:tc>
        <w:tc>
          <w:tcPr>
            <w:tcW w:w="7371" w:type="dxa"/>
          </w:tcPr>
          <w:p w:rsidR="0066564D" w:rsidRPr="00370A3B" w:rsidRDefault="0066564D" w:rsidP="00F366E8">
            <w:pPr>
              <w:spacing w:after="0" w:line="240" w:lineRule="auto"/>
              <w:jc w:val="center"/>
              <w:rPr>
                <w:rFonts w:ascii="Times New Roman" w:hAnsi="Times New Roman" w:cs="Times New Roman"/>
                <w:b/>
                <w:bCs/>
                <w:sz w:val="24"/>
                <w:szCs w:val="24"/>
              </w:rPr>
            </w:pPr>
            <w:r w:rsidRPr="00370A3B">
              <w:rPr>
                <w:rFonts w:ascii="Times New Roman" w:hAnsi="Times New Roman" w:cs="Times New Roman"/>
                <w:b/>
                <w:bCs/>
                <w:sz w:val="24"/>
                <w:szCs w:val="24"/>
              </w:rPr>
              <w:t>Chương II</w:t>
            </w:r>
          </w:p>
          <w:p w:rsidR="0066564D" w:rsidRPr="00370A3B" w:rsidRDefault="0066564D" w:rsidP="00F366E8">
            <w:pPr>
              <w:spacing w:after="0" w:line="240" w:lineRule="auto"/>
              <w:jc w:val="center"/>
              <w:rPr>
                <w:rFonts w:ascii="Times New Roman" w:hAnsi="Times New Roman" w:cs="Times New Roman"/>
                <w:b/>
                <w:sz w:val="24"/>
                <w:szCs w:val="24"/>
              </w:rPr>
            </w:pPr>
            <w:r w:rsidRPr="00370A3B">
              <w:rPr>
                <w:rFonts w:ascii="Times New Roman" w:hAnsi="Times New Roman" w:cs="Times New Roman"/>
                <w:b/>
                <w:sz w:val="24"/>
                <w:szCs w:val="24"/>
              </w:rPr>
              <w:t>QUY ĐỊNH VỀ CƠ QUAN CHUYÊN MÔN THUỘC</w:t>
            </w:r>
          </w:p>
          <w:p w:rsidR="0066564D" w:rsidRPr="00370A3B" w:rsidRDefault="0066564D" w:rsidP="00F366E8">
            <w:pPr>
              <w:spacing w:after="0" w:line="240" w:lineRule="auto"/>
              <w:ind w:firstLine="34"/>
              <w:jc w:val="center"/>
              <w:rPr>
                <w:rFonts w:ascii="Times New Roman" w:hAnsi="Times New Roman" w:cs="Times New Roman"/>
                <w:sz w:val="24"/>
                <w:szCs w:val="24"/>
              </w:rPr>
            </w:pPr>
            <w:r w:rsidRPr="00370A3B">
              <w:rPr>
                <w:rFonts w:ascii="Times New Roman" w:hAnsi="Times New Roman" w:cs="Times New Roman"/>
                <w:b/>
                <w:sz w:val="24"/>
                <w:szCs w:val="24"/>
              </w:rPr>
              <w:t>ỦY BAN NHÂN DÂN CẤP TỈNH</w:t>
            </w:r>
          </w:p>
        </w:tc>
      </w:tr>
      <w:tr w:rsidR="0066564D" w:rsidRPr="008360F7" w:rsidTr="0066564D">
        <w:tc>
          <w:tcPr>
            <w:tcW w:w="7508" w:type="dxa"/>
          </w:tcPr>
          <w:p w:rsidR="0066564D" w:rsidRPr="00370A3B" w:rsidRDefault="0066564D" w:rsidP="00F366E8">
            <w:pPr>
              <w:spacing w:after="0" w:line="240" w:lineRule="auto"/>
              <w:jc w:val="both"/>
              <w:rPr>
                <w:rFonts w:ascii="Times New Roman" w:hAnsi="Times New Roman" w:cs="Times New Roman"/>
                <w:b/>
                <w:bCs/>
                <w:sz w:val="24"/>
                <w:szCs w:val="24"/>
              </w:rPr>
            </w:pPr>
            <w:r w:rsidRPr="00370A3B">
              <w:rPr>
                <w:rFonts w:ascii="Times New Roman" w:hAnsi="Times New Roman" w:cs="Times New Roman"/>
                <w:b/>
                <w:bCs/>
                <w:sz w:val="24"/>
                <w:szCs w:val="24"/>
              </w:rPr>
              <w:t>Điều 3. Vị trí và chức năng của sở</w:t>
            </w:r>
          </w:p>
          <w:p w:rsidR="0066564D" w:rsidRPr="00370A3B" w:rsidRDefault="0066564D" w:rsidP="00F366E8">
            <w:pPr>
              <w:spacing w:after="0" w:line="240" w:lineRule="auto"/>
              <w:jc w:val="both"/>
              <w:rPr>
                <w:rFonts w:ascii="Times New Roman" w:hAnsi="Times New Roman" w:cs="Times New Roman"/>
                <w:b/>
                <w:bCs/>
                <w:sz w:val="24"/>
                <w:szCs w:val="24"/>
              </w:rPr>
            </w:pPr>
            <w:r w:rsidRPr="00370A3B">
              <w:rPr>
                <w:rFonts w:ascii="Times New Roman" w:hAnsi="Times New Roman" w:cs="Times New Roman"/>
                <w:sz w:val="24"/>
                <w:szCs w:val="24"/>
              </w:rPr>
              <w:t xml:space="preserve">Sở là cơ quan </w:t>
            </w:r>
            <w:r w:rsidRPr="00370A3B">
              <w:rPr>
                <w:rFonts w:ascii="Times New Roman" w:hAnsi="Times New Roman" w:cs="Times New Roman"/>
                <w:sz w:val="24"/>
                <w:szCs w:val="24"/>
                <w:lang w:val="vi-VN"/>
              </w:rPr>
              <w:t xml:space="preserve">chuyên môn </w:t>
            </w:r>
            <w:r w:rsidRPr="00370A3B">
              <w:rPr>
                <w:rFonts w:ascii="Times New Roman" w:hAnsi="Times New Roman" w:cs="Times New Roman"/>
                <w:sz w:val="24"/>
                <w:szCs w:val="24"/>
              </w:rPr>
              <w:t xml:space="preserve">thuộc Ủy ban nhân dân cấp tỉnh; thực hiện chức năng tham mưu, giúp Ủy ban nhân dân cấp tỉnh quản lý nhà nước về ngành, lĩnh vực ở địa phương theo quy định của pháp luật. </w:t>
            </w:r>
          </w:p>
        </w:tc>
        <w:tc>
          <w:tcPr>
            <w:tcW w:w="7371" w:type="dxa"/>
          </w:tcPr>
          <w:p w:rsidR="0066564D" w:rsidRPr="00370A3B" w:rsidRDefault="0066564D" w:rsidP="00F366E8">
            <w:pPr>
              <w:spacing w:after="0" w:line="240" w:lineRule="auto"/>
              <w:jc w:val="both"/>
              <w:rPr>
                <w:rFonts w:ascii="Times New Roman" w:hAnsi="Times New Roman" w:cs="Times New Roman"/>
                <w:b/>
                <w:bCs/>
                <w:sz w:val="24"/>
                <w:szCs w:val="24"/>
              </w:rPr>
            </w:pPr>
            <w:r w:rsidRPr="00370A3B">
              <w:rPr>
                <w:rFonts w:ascii="Times New Roman" w:hAnsi="Times New Roman" w:cs="Times New Roman"/>
                <w:b/>
                <w:bCs/>
                <w:sz w:val="24"/>
                <w:szCs w:val="24"/>
              </w:rPr>
              <w:t>Điều 3. Vị trí và chức năng của sở</w:t>
            </w:r>
          </w:p>
          <w:p w:rsidR="0066564D" w:rsidRPr="00370A3B" w:rsidRDefault="00BD1F1E" w:rsidP="00F366E8">
            <w:pPr>
              <w:spacing w:after="0" w:line="240" w:lineRule="auto"/>
              <w:jc w:val="both"/>
              <w:rPr>
                <w:rFonts w:ascii="Times New Roman" w:hAnsi="Times New Roman" w:cs="Times New Roman"/>
                <w:b/>
                <w:bCs/>
                <w:sz w:val="24"/>
                <w:szCs w:val="24"/>
              </w:rPr>
            </w:pPr>
            <w:r w:rsidRPr="00370A3B">
              <w:rPr>
                <w:rFonts w:ascii="Times New Roman" w:hAnsi="Times New Roman" w:cs="Times New Roman"/>
                <w:sz w:val="24"/>
                <w:szCs w:val="24"/>
              </w:rPr>
              <w:t xml:space="preserve">Sở là cơ quan </w:t>
            </w:r>
            <w:r w:rsidRPr="00370A3B">
              <w:rPr>
                <w:rFonts w:ascii="Times New Roman" w:hAnsi="Times New Roman" w:cs="Times New Roman"/>
                <w:sz w:val="24"/>
                <w:szCs w:val="24"/>
                <w:lang w:val="vi-VN"/>
              </w:rPr>
              <w:t xml:space="preserve">chuyên môn </w:t>
            </w:r>
            <w:r w:rsidRPr="00370A3B">
              <w:rPr>
                <w:rFonts w:ascii="Times New Roman" w:hAnsi="Times New Roman" w:cs="Times New Roman"/>
                <w:sz w:val="24"/>
                <w:szCs w:val="24"/>
              </w:rPr>
              <w:t>thuộc Ủy ban nhân dân cấp tỉnh</w:t>
            </w:r>
            <w:r w:rsidR="005376AF" w:rsidRPr="00370A3B">
              <w:rPr>
                <w:rFonts w:ascii="Times New Roman" w:hAnsi="Times New Roman" w:cs="Times New Roman"/>
                <w:sz w:val="24"/>
                <w:szCs w:val="24"/>
              </w:rPr>
              <w:t>.</w:t>
            </w:r>
            <w:r w:rsidR="005376AF" w:rsidRPr="00370A3B">
              <w:rPr>
                <w:rFonts w:ascii="Times New Roman" w:hAnsi="Times New Roman" w:cs="Times New Roman"/>
                <w:b/>
                <w:color w:val="FF0000"/>
                <w:sz w:val="24"/>
                <w:szCs w:val="24"/>
              </w:rPr>
              <w:t xml:space="preserve"> Sở có tư cách pháp nhân, có con dấu và tài khoản riêng theo quy định của pháp luật;</w:t>
            </w:r>
            <w:r w:rsidRPr="00370A3B">
              <w:rPr>
                <w:rFonts w:ascii="Times New Roman" w:hAnsi="Times New Roman" w:cs="Times New Roman"/>
                <w:sz w:val="24"/>
                <w:szCs w:val="24"/>
              </w:rPr>
              <w:t>; thực hiện chức năng tham mưu, giúp Ủy ban nhân dân cấp tỉnh quản lý nhà nước về ngành, lĩnh vực ở địa phương theo quy định của pháp luật.</w:t>
            </w:r>
          </w:p>
        </w:tc>
      </w:tr>
      <w:tr w:rsidR="0066564D" w:rsidRPr="008360F7" w:rsidTr="0066564D">
        <w:tc>
          <w:tcPr>
            <w:tcW w:w="7508" w:type="dxa"/>
          </w:tcPr>
          <w:p w:rsidR="0066564D" w:rsidRPr="00370A3B" w:rsidRDefault="0066564D" w:rsidP="00F366E8">
            <w:pPr>
              <w:spacing w:after="0" w:line="240" w:lineRule="auto"/>
              <w:jc w:val="both"/>
              <w:rPr>
                <w:rFonts w:ascii="Times New Roman" w:hAnsi="Times New Roman" w:cs="Times New Roman"/>
                <w:b/>
                <w:bCs/>
                <w:sz w:val="24"/>
                <w:szCs w:val="24"/>
              </w:rPr>
            </w:pPr>
            <w:r w:rsidRPr="00370A3B">
              <w:rPr>
                <w:rFonts w:ascii="Times New Roman" w:hAnsi="Times New Roman" w:cs="Times New Roman"/>
                <w:b/>
                <w:bCs/>
                <w:sz w:val="24"/>
                <w:szCs w:val="24"/>
              </w:rPr>
              <w:t>Điều 4. Nhiệm vụ và quyền hạn của sở</w:t>
            </w:r>
          </w:p>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1. Trình Ủy ban nhân dân cấp tỉnh:</w:t>
            </w:r>
          </w:p>
          <w:p w:rsidR="0066564D" w:rsidRPr="00370A3B" w:rsidRDefault="0066564D" w:rsidP="00F366E8">
            <w:pPr>
              <w:spacing w:after="0" w:line="240" w:lineRule="auto"/>
              <w:jc w:val="both"/>
              <w:rPr>
                <w:rFonts w:ascii="Times New Roman" w:hAnsi="Times New Roman" w:cs="Times New Roman"/>
                <w:spacing w:val="-2"/>
                <w:sz w:val="24"/>
                <w:szCs w:val="24"/>
              </w:rPr>
            </w:pPr>
            <w:r w:rsidRPr="00370A3B">
              <w:rPr>
                <w:rFonts w:ascii="Times New Roman" w:hAnsi="Times New Roman" w:cs="Times New Roman"/>
                <w:spacing w:val="-2"/>
                <w:sz w:val="24"/>
                <w:szCs w:val="24"/>
              </w:rPr>
              <w:t>a) Dự thảo nghị quyết của Hội đồng nhân dân cấp tỉnh, dự thảo quyết định của Ủy ban nhân dân cấp tỉnh liên quan đến ngành, lĩnh vực</w:t>
            </w:r>
            <w:r w:rsidRPr="00370A3B">
              <w:rPr>
                <w:rFonts w:ascii="Times New Roman" w:hAnsi="Times New Roman" w:cs="Times New Roman"/>
                <w:spacing w:val="-2"/>
                <w:sz w:val="24"/>
                <w:szCs w:val="24"/>
                <w:lang w:val="vi-VN"/>
              </w:rPr>
              <w:t xml:space="preserve"> thuộc phạm vi quản lý của</w:t>
            </w:r>
            <w:r w:rsidRPr="00370A3B">
              <w:rPr>
                <w:rFonts w:ascii="Times New Roman" w:hAnsi="Times New Roman" w:cs="Times New Roman"/>
                <w:spacing w:val="-2"/>
                <w:sz w:val="24"/>
                <w:szCs w:val="24"/>
              </w:rPr>
              <w:t xml:space="preserve"> sở và các văn bản khác theo phân công của Ủy ban nhân dân cấp tỉnh;</w:t>
            </w:r>
            <w:r w:rsidRPr="00370A3B">
              <w:rPr>
                <w:rFonts w:ascii="Times New Roman" w:hAnsi="Times New Roman" w:cs="Times New Roman"/>
                <w:spacing w:val="-2"/>
                <w:sz w:val="24"/>
                <w:szCs w:val="24"/>
                <w:lang w:val="vi-VN"/>
              </w:rPr>
              <w:t xml:space="preserve"> </w:t>
            </w:r>
          </w:p>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b) Dự thảo kế hoạch phát triển ngành, lĩnh vực; chương trình, biện pháp tổ chức thực hiện các nhiệm vụ về ngành, lĩnh vực trên địa bàn cấp tỉnh trong phạm vi quản lý của sở;</w:t>
            </w:r>
          </w:p>
          <w:p w:rsidR="0066564D" w:rsidRPr="00370A3B" w:rsidRDefault="0066564D" w:rsidP="00F366E8">
            <w:pPr>
              <w:spacing w:after="0" w:line="240" w:lineRule="auto"/>
              <w:jc w:val="both"/>
              <w:rPr>
                <w:rFonts w:ascii="Times New Roman" w:hAnsi="Times New Roman" w:cs="Times New Roman"/>
                <w:strike/>
                <w:sz w:val="24"/>
                <w:szCs w:val="24"/>
              </w:rPr>
            </w:pPr>
            <w:r w:rsidRPr="00370A3B">
              <w:rPr>
                <w:rFonts w:ascii="Times New Roman" w:hAnsi="Times New Roman" w:cs="Times New Roman"/>
                <w:sz w:val="24"/>
                <w:szCs w:val="24"/>
                <w:lang w:val="vi-VN"/>
              </w:rPr>
              <w:t>c</w:t>
            </w:r>
            <w:r w:rsidRPr="00370A3B">
              <w:rPr>
                <w:rFonts w:ascii="Times New Roman" w:hAnsi="Times New Roman" w:cs="Times New Roman"/>
                <w:sz w:val="24"/>
                <w:szCs w:val="24"/>
              </w:rPr>
              <w:t>) Dự thảo quyết định quy định cụ thể chức năng, nhiệm vụ, quyền hạn và cơ cấu tổ chức của sở; dự thảo quyết định quy định chức năng, nhiệm vụ, quyền hạn và cơ cấu tổ chức của chi cục</w:t>
            </w:r>
            <w:r w:rsidRPr="00370A3B">
              <w:rPr>
                <w:rFonts w:ascii="Times New Roman" w:hAnsi="Times New Roman" w:cs="Times New Roman"/>
                <w:sz w:val="24"/>
                <w:szCs w:val="24"/>
                <w:lang w:val="vi-VN"/>
              </w:rPr>
              <w:t xml:space="preserve"> thuộc sở (nếu có)</w:t>
            </w:r>
            <w:r w:rsidRPr="00370A3B">
              <w:rPr>
                <w:rFonts w:ascii="Times New Roman" w:hAnsi="Times New Roman" w:cs="Times New Roman"/>
                <w:sz w:val="24"/>
                <w:szCs w:val="24"/>
              </w:rPr>
              <w:t>;</w:t>
            </w:r>
          </w:p>
          <w:p w:rsidR="0066564D" w:rsidRPr="00370A3B" w:rsidRDefault="0066564D" w:rsidP="00F366E8">
            <w:pPr>
              <w:spacing w:after="0" w:line="240" w:lineRule="auto"/>
              <w:jc w:val="both"/>
              <w:rPr>
                <w:rFonts w:ascii="Times New Roman" w:hAnsi="Times New Roman" w:cs="Times New Roman"/>
                <w:b/>
                <w:bCs/>
                <w:sz w:val="24"/>
                <w:szCs w:val="24"/>
              </w:rPr>
            </w:pPr>
            <w:r w:rsidRPr="00370A3B">
              <w:rPr>
                <w:rFonts w:ascii="Times New Roman" w:hAnsi="Times New Roman" w:cs="Times New Roman"/>
                <w:sz w:val="24"/>
                <w:szCs w:val="24"/>
                <w:lang w:val="vi-VN"/>
              </w:rPr>
              <w:t>d</w:t>
            </w:r>
            <w:r w:rsidRPr="00370A3B">
              <w:rPr>
                <w:rFonts w:ascii="Times New Roman" w:hAnsi="Times New Roman" w:cs="Times New Roman"/>
                <w:sz w:val="24"/>
                <w:szCs w:val="24"/>
              </w:rPr>
              <w:t>) Dự thảo quyết định thực hiện xã hội hóa các hoạt động cung ứng dịch vụ sự nghiệp công theo ngành, lĩnh vực thuộc thẩm quyền của Ủy ban nhân dân cấp tỉnh;</w:t>
            </w:r>
          </w:p>
        </w:tc>
        <w:tc>
          <w:tcPr>
            <w:tcW w:w="7371" w:type="dxa"/>
          </w:tcPr>
          <w:p w:rsidR="0066564D" w:rsidRPr="00370A3B" w:rsidRDefault="0066564D" w:rsidP="00F366E8">
            <w:pPr>
              <w:spacing w:after="0" w:line="240" w:lineRule="auto"/>
              <w:jc w:val="both"/>
              <w:rPr>
                <w:rFonts w:ascii="Times New Roman" w:hAnsi="Times New Roman" w:cs="Times New Roman"/>
                <w:b/>
                <w:bCs/>
                <w:sz w:val="24"/>
                <w:szCs w:val="24"/>
              </w:rPr>
            </w:pPr>
            <w:r w:rsidRPr="00370A3B">
              <w:rPr>
                <w:rFonts w:ascii="Times New Roman" w:hAnsi="Times New Roman" w:cs="Times New Roman"/>
                <w:b/>
                <w:bCs/>
                <w:sz w:val="24"/>
                <w:szCs w:val="24"/>
              </w:rPr>
              <w:t>Điều 4. Nhiệm vụ và quyền hạn của sở</w:t>
            </w:r>
          </w:p>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1. Trình Ủy ban nhân dân cấp tỉnh:</w:t>
            </w:r>
          </w:p>
          <w:p w:rsidR="00BD1F1E" w:rsidRPr="00370A3B" w:rsidRDefault="00BD1F1E" w:rsidP="00F366E8">
            <w:pPr>
              <w:spacing w:after="0" w:line="240" w:lineRule="auto"/>
              <w:jc w:val="both"/>
              <w:rPr>
                <w:rFonts w:ascii="Times New Roman" w:hAnsi="Times New Roman" w:cs="Times New Roman"/>
                <w:spacing w:val="-2"/>
                <w:sz w:val="24"/>
                <w:szCs w:val="24"/>
              </w:rPr>
            </w:pPr>
            <w:r w:rsidRPr="00370A3B">
              <w:rPr>
                <w:rFonts w:ascii="Times New Roman" w:hAnsi="Times New Roman" w:cs="Times New Roman"/>
                <w:spacing w:val="-2"/>
                <w:sz w:val="24"/>
                <w:szCs w:val="24"/>
              </w:rPr>
              <w:t>a) Dự thảo nghị quyết của Hội đồng nhân dân cấp tỉnh, dự thảo quyết định của Ủy ban nhân dân cấp tỉnh liên quan đến ngành, lĩnh vực</w:t>
            </w:r>
            <w:r w:rsidRPr="00370A3B">
              <w:rPr>
                <w:rFonts w:ascii="Times New Roman" w:hAnsi="Times New Roman" w:cs="Times New Roman"/>
                <w:spacing w:val="-2"/>
                <w:sz w:val="24"/>
                <w:szCs w:val="24"/>
                <w:lang w:val="vi-VN"/>
              </w:rPr>
              <w:t xml:space="preserve"> thuộc phạm vi quản lý của</w:t>
            </w:r>
            <w:r w:rsidRPr="00370A3B">
              <w:rPr>
                <w:rFonts w:ascii="Times New Roman" w:hAnsi="Times New Roman" w:cs="Times New Roman"/>
                <w:spacing w:val="-2"/>
                <w:sz w:val="24"/>
                <w:szCs w:val="24"/>
              </w:rPr>
              <w:t xml:space="preserve"> sở và các văn bản khác theo phân công của Ủy ban nhân dân cấp tỉnh;</w:t>
            </w:r>
            <w:r w:rsidRPr="00370A3B">
              <w:rPr>
                <w:rFonts w:ascii="Times New Roman" w:hAnsi="Times New Roman" w:cs="Times New Roman"/>
                <w:spacing w:val="-2"/>
                <w:sz w:val="24"/>
                <w:szCs w:val="24"/>
                <w:lang w:val="vi-VN"/>
              </w:rPr>
              <w:t xml:space="preserve"> </w:t>
            </w:r>
          </w:p>
          <w:p w:rsidR="00BD1F1E" w:rsidRPr="00370A3B" w:rsidRDefault="00BD1F1E"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b) Dự thảo kế hoạch phát triển ngành, lĩnh vực; chương trình, biện pháp tổ chức thực hiện các nhiệm vụ về ngành, lĩnh vực trên địa bàn cấp tỉnh trong phạm vi quản lý của sở;</w:t>
            </w:r>
          </w:p>
          <w:p w:rsidR="00BD1F1E" w:rsidRPr="00370A3B" w:rsidRDefault="00BD1F1E" w:rsidP="00F366E8">
            <w:pPr>
              <w:spacing w:after="0" w:line="240" w:lineRule="auto"/>
              <w:jc w:val="both"/>
              <w:rPr>
                <w:rFonts w:ascii="Times New Roman" w:hAnsi="Times New Roman" w:cs="Times New Roman"/>
                <w:strike/>
                <w:sz w:val="24"/>
                <w:szCs w:val="24"/>
              </w:rPr>
            </w:pPr>
            <w:r w:rsidRPr="00370A3B">
              <w:rPr>
                <w:rFonts w:ascii="Times New Roman" w:hAnsi="Times New Roman" w:cs="Times New Roman"/>
                <w:sz w:val="24"/>
                <w:szCs w:val="24"/>
                <w:lang w:val="vi-VN"/>
              </w:rPr>
              <w:t>c</w:t>
            </w:r>
            <w:r w:rsidRPr="00370A3B">
              <w:rPr>
                <w:rFonts w:ascii="Times New Roman" w:hAnsi="Times New Roman" w:cs="Times New Roman"/>
                <w:sz w:val="24"/>
                <w:szCs w:val="24"/>
              </w:rPr>
              <w:t>) Dự thảo quyết định quy định cụ thể chức năng, nhiệm vụ, quyền hạn và cơ cấu tổ chức của sở; dự thảo quyết định quy định chức năng, nhiệm vụ, quyền hạn và cơ cấu tổ chức của chi cục</w:t>
            </w:r>
            <w:r w:rsidRPr="00370A3B">
              <w:rPr>
                <w:rFonts w:ascii="Times New Roman" w:hAnsi="Times New Roman" w:cs="Times New Roman"/>
                <w:sz w:val="24"/>
                <w:szCs w:val="24"/>
                <w:lang w:val="vi-VN"/>
              </w:rPr>
              <w:t xml:space="preserve"> thuộc sở (nếu có)</w:t>
            </w:r>
            <w:r w:rsidRPr="00370A3B">
              <w:rPr>
                <w:rFonts w:ascii="Times New Roman" w:hAnsi="Times New Roman" w:cs="Times New Roman"/>
                <w:sz w:val="24"/>
                <w:szCs w:val="24"/>
              </w:rPr>
              <w:t>;</w:t>
            </w:r>
          </w:p>
          <w:p w:rsidR="0066564D" w:rsidRPr="00370A3B" w:rsidRDefault="00BD1F1E" w:rsidP="00F366E8">
            <w:pPr>
              <w:spacing w:after="0" w:line="240" w:lineRule="auto"/>
              <w:jc w:val="both"/>
              <w:rPr>
                <w:rFonts w:ascii="Times New Roman" w:hAnsi="Times New Roman" w:cs="Times New Roman"/>
                <w:b/>
                <w:bCs/>
                <w:sz w:val="24"/>
                <w:szCs w:val="24"/>
              </w:rPr>
            </w:pPr>
            <w:r w:rsidRPr="00370A3B">
              <w:rPr>
                <w:rFonts w:ascii="Times New Roman" w:hAnsi="Times New Roman" w:cs="Times New Roman"/>
                <w:sz w:val="24"/>
                <w:szCs w:val="24"/>
                <w:lang w:val="vi-VN"/>
              </w:rPr>
              <w:t>d</w:t>
            </w:r>
            <w:r w:rsidRPr="00370A3B">
              <w:rPr>
                <w:rFonts w:ascii="Times New Roman" w:hAnsi="Times New Roman" w:cs="Times New Roman"/>
                <w:sz w:val="24"/>
                <w:szCs w:val="24"/>
              </w:rPr>
              <w:t>) Dự thảo quyết định thực hiện xã hội hóa các hoạt động cung ứng dịch vụ sự nghiệp công theo ngành, lĩnh vực thuộc thẩm quyền của Ủy ban nhân dân cấp tỉnh;</w:t>
            </w:r>
          </w:p>
        </w:tc>
      </w:tr>
      <w:tr w:rsidR="0066564D" w:rsidRPr="008360F7" w:rsidTr="0066564D">
        <w:tc>
          <w:tcPr>
            <w:tcW w:w="7508" w:type="dxa"/>
          </w:tcPr>
          <w:p w:rsidR="0066564D" w:rsidRPr="00370A3B" w:rsidRDefault="0066564D" w:rsidP="00F366E8">
            <w:pPr>
              <w:spacing w:after="0" w:line="240" w:lineRule="auto"/>
              <w:ind w:firstLine="34"/>
              <w:jc w:val="both"/>
              <w:rPr>
                <w:rFonts w:ascii="Times New Roman" w:hAnsi="Times New Roman" w:cs="Times New Roman"/>
                <w:b/>
                <w:bCs/>
                <w:sz w:val="24"/>
                <w:szCs w:val="24"/>
              </w:rPr>
            </w:pPr>
            <w:r w:rsidRPr="00370A3B">
              <w:rPr>
                <w:rFonts w:ascii="Times New Roman" w:hAnsi="Times New Roman" w:cs="Times New Roman"/>
                <w:sz w:val="24"/>
                <w:szCs w:val="24"/>
                <w:lang w:val="vi-VN"/>
              </w:rPr>
              <w:t>2. Trình Chủ tịch Ủy ban nhân dân cấp tỉnh dự thảo các văn bản thuộc thẩm quyền ban hành của Chủ tịch Ủy ban nhân dân cấp tỉnh theo phân công.</w:t>
            </w:r>
          </w:p>
        </w:tc>
        <w:tc>
          <w:tcPr>
            <w:tcW w:w="7371" w:type="dxa"/>
          </w:tcPr>
          <w:p w:rsidR="0066564D" w:rsidRPr="00370A3B" w:rsidRDefault="0066564D" w:rsidP="00F366E8">
            <w:pPr>
              <w:spacing w:after="0" w:line="240" w:lineRule="auto"/>
              <w:jc w:val="both"/>
              <w:rPr>
                <w:rFonts w:ascii="Times New Roman" w:hAnsi="Times New Roman" w:cs="Times New Roman"/>
                <w:b/>
                <w:bCs/>
                <w:sz w:val="24"/>
                <w:szCs w:val="24"/>
              </w:rPr>
            </w:pPr>
            <w:r w:rsidRPr="00370A3B">
              <w:rPr>
                <w:rFonts w:ascii="Times New Roman" w:hAnsi="Times New Roman" w:cs="Times New Roman"/>
                <w:sz w:val="24"/>
                <w:szCs w:val="24"/>
                <w:lang w:val="vi-VN"/>
              </w:rPr>
              <w:t xml:space="preserve">2. </w:t>
            </w:r>
            <w:r w:rsidR="00BD1F1E" w:rsidRPr="00370A3B">
              <w:rPr>
                <w:rFonts w:ascii="Times New Roman" w:hAnsi="Times New Roman" w:cs="Times New Roman"/>
                <w:sz w:val="24"/>
                <w:szCs w:val="24"/>
                <w:lang w:val="vi-VN"/>
              </w:rPr>
              <w:t>Trình Chủ tịch Ủy ban nhân dân cấp tỉnh dự thảo các văn bản thuộc thẩm quyền ban hành của Chủ tịch Ủy ban nhân dân cấp tỉnh theo phân công.</w:t>
            </w:r>
          </w:p>
        </w:tc>
      </w:tr>
      <w:tr w:rsidR="0066564D" w:rsidRPr="008360F7" w:rsidTr="0066564D">
        <w:tc>
          <w:tcPr>
            <w:tcW w:w="7508" w:type="dxa"/>
          </w:tcPr>
          <w:p w:rsidR="0066564D" w:rsidRPr="00370A3B" w:rsidRDefault="0066564D" w:rsidP="00F366E8">
            <w:pPr>
              <w:spacing w:after="0" w:line="240" w:lineRule="auto"/>
              <w:ind w:firstLine="34"/>
              <w:jc w:val="both"/>
              <w:rPr>
                <w:rFonts w:ascii="Times New Roman" w:hAnsi="Times New Roman" w:cs="Times New Roman"/>
                <w:sz w:val="24"/>
                <w:szCs w:val="24"/>
                <w:lang w:val="vi-VN"/>
              </w:rPr>
            </w:pPr>
            <w:r w:rsidRPr="00370A3B">
              <w:rPr>
                <w:rFonts w:ascii="Times New Roman" w:hAnsi="Times New Roman" w:cs="Times New Roman"/>
                <w:sz w:val="24"/>
                <w:szCs w:val="24"/>
              </w:rPr>
              <w:t xml:space="preserve">3. Tổ chức thực hiện các văn bản quy phạm pháp luật, quy hoạch, kế hoạch sau khi được phê duyệt; thông tin, tuyên truyền, hướng dẫn, phổ biến, giáo </w:t>
            </w:r>
            <w:r w:rsidRPr="00370A3B">
              <w:rPr>
                <w:rFonts w:ascii="Times New Roman" w:hAnsi="Times New Roman" w:cs="Times New Roman"/>
                <w:sz w:val="24"/>
                <w:szCs w:val="24"/>
              </w:rPr>
              <w:lastRenderedPageBreak/>
              <w:t>dục, theo dõi thi hành pháp luật về các lĩnh vực thuộc phạm vi quản lý nhà nước được giao.</w:t>
            </w:r>
          </w:p>
        </w:tc>
        <w:tc>
          <w:tcPr>
            <w:tcW w:w="7371" w:type="dxa"/>
          </w:tcPr>
          <w:p w:rsidR="0066564D" w:rsidRPr="00370A3B" w:rsidRDefault="0066564D" w:rsidP="00F366E8">
            <w:pPr>
              <w:spacing w:after="0" w:line="240" w:lineRule="auto"/>
              <w:ind w:firstLine="34"/>
              <w:jc w:val="both"/>
              <w:rPr>
                <w:rFonts w:ascii="Times New Roman" w:hAnsi="Times New Roman" w:cs="Times New Roman"/>
                <w:sz w:val="24"/>
                <w:szCs w:val="24"/>
                <w:lang w:val="vi-VN"/>
              </w:rPr>
            </w:pPr>
            <w:r w:rsidRPr="00370A3B">
              <w:rPr>
                <w:rFonts w:ascii="Times New Roman" w:hAnsi="Times New Roman" w:cs="Times New Roman"/>
                <w:sz w:val="24"/>
                <w:szCs w:val="24"/>
              </w:rPr>
              <w:lastRenderedPageBreak/>
              <w:t xml:space="preserve">3. </w:t>
            </w:r>
            <w:r w:rsidR="00BD1F1E" w:rsidRPr="00370A3B">
              <w:rPr>
                <w:rFonts w:ascii="Times New Roman" w:hAnsi="Times New Roman" w:cs="Times New Roman"/>
                <w:sz w:val="24"/>
                <w:szCs w:val="24"/>
              </w:rPr>
              <w:t xml:space="preserve">Tổ chức thực hiện các văn bản quy phạm pháp luật, quy hoạch, kế hoạch sau khi được phê duyệt; thông tin, tuyên truyền, hướng dẫn, phổ biến, giáo </w:t>
            </w:r>
            <w:r w:rsidR="00BD1F1E" w:rsidRPr="00370A3B">
              <w:rPr>
                <w:rFonts w:ascii="Times New Roman" w:hAnsi="Times New Roman" w:cs="Times New Roman"/>
                <w:sz w:val="24"/>
                <w:szCs w:val="24"/>
              </w:rPr>
              <w:lastRenderedPageBreak/>
              <w:t>dục, theo dõi thi hành pháp luật về các lĩnh vực thuộc phạm vi quản lý nhà nước được giao.</w:t>
            </w:r>
          </w:p>
        </w:tc>
      </w:tr>
      <w:tr w:rsidR="0066564D" w:rsidRPr="008360F7" w:rsidTr="0066564D">
        <w:tc>
          <w:tcPr>
            <w:tcW w:w="7508" w:type="dxa"/>
          </w:tcPr>
          <w:p w:rsidR="0066564D" w:rsidRPr="00370A3B" w:rsidRDefault="0066564D" w:rsidP="00F366E8">
            <w:pPr>
              <w:spacing w:after="0" w:line="240" w:lineRule="auto"/>
              <w:ind w:firstLine="34"/>
              <w:jc w:val="both"/>
              <w:rPr>
                <w:rFonts w:ascii="Times New Roman" w:hAnsi="Times New Roman" w:cs="Times New Roman"/>
                <w:sz w:val="24"/>
                <w:szCs w:val="24"/>
              </w:rPr>
            </w:pPr>
            <w:r w:rsidRPr="00370A3B">
              <w:rPr>
                <w:rFonts w:ascii="Times New Roman" w:hAnsi="Times New Roman" w:cs="Times New Roman"/>
                <w:sz w:val="24"/>
                <w:szCs w:val="24"/>
              </w:rPr>
              <w:lastRenderedPageBreak/>
              <w:t>4. Tổ chức thực hiện và chịu trách nhiệm về giám định, đăng ký, cấp giấy phép, văn bằng, chứng chỉ thuộc phạm vi trách nhiệm quản lý của cơ quan chuyên môn cấp tỉnh theo quy định của pháp luật.</w:t>
            </w:r>
          </w:p>
        </w:tc>
        <w:tc>
          <w:tcPr>
            <w:tcW w:w="7371" w:type="dxa"/>
          </w:tcPr>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 xml:space="preserve">4. </w:t>
            </w:r>
            <w:r w:rsidR="00BD1F1E" w:rsidRPr="00370A3B">
              <w:rPr>
                <w:rFonts w:ascii="Times New Roman" w:hAnsi="Times New Roman" w:cs="Times New Roman"/>
                <w:sz w:val="24"/>
                <w:szCs w:val="24"/>
              </w:rPr>
              <w:t>Tổ chức thực hiện và chịu trách nhiệm về giám định, đăng ký, cấp giấy phép, văn bằng, chứng chỉ thuộc phạm vi trách nhiệm quản lý của cơ quan chuyên môn cấp tỉnh theo quy định của pháp luật.</w:t>
            </w:r>
          </w:p>
        </w:tc>
      </w:tr>
      <w:tr w:rsidR="0066564D" w:rsidRPr="008360F7" w:rsidTr="0066564D">
        <w:tc>
          <w:tcPr>
            <w:tcW w:w="7508" w:type="dxa"/>
          </w:tcPr>
          <w:p w:rsidR="0066564D" w:rsidRPr="00370A3B" w:rsidRDefault="0066564D" w:rsidP="00F366E8">
            <w:pPr>
              <w:spacing w:after="0" w:line="240" w:lineRule="auto"/>
              <w:ind w:firstLine="34"/>
              <w:jc w:val="both"/>
              <w:rPr>
                <w:rFonts w:ascii="Times New Roman" w:hAnsi="Times New Roman" w:cs="Times New Roman"/>
                <w:sz w:val="24"/>
                <w:szCs w:val="24"/>
              </w:rPr>
            </w:pPr>
            <w:r w:rsidRPr="00370A3B">
              <w:rPr>
                <w:rFonts w:ascii="Times New Roman" w:hAnsi="Times New Roman" w:cs="Times New Roman"/>
                <w:sz w:val="24"/>
                <w:szCs w:val="24"/>
              </w:rPr>
              <w:t>5.</w:t>
            </w:r>
            <w:r w:rsidRPr="00370A3B">
              <w:rPr>
                <w:rFonts w:ascii="Times New Roman" w:hAnsi="Times New Roman" w:cs="Times New Roman"/>
                <w:b/>
                <w:sz w:val="24"/>
                <w:szCs w:val="24"/>
              </w:rPr>
              <w:t xml:space="preserve"> </w:t>
            </w:r>
            <w:r w:rsidRPr="00370A3B">
              <w:rPr>
                <w:rFonts w:ascii="Times New Roman" w:hAnsi="Times New Roman" w:cs="Times New Roman"/>
                <w:sz w:val="24"/>
                <w:szCs w:val="24"/>
              </w:rPr>
              <w:t>Quản lý theo quy định của pháp luật đối với các doanh nghiệp, tổ chức kinh tế tập thể, kinh tế tư nhân, các hội và các tổ chức phi chính phủ thuộc phạm vi chuyên ngành, lĩnh vực.</w:t>
            </w:r>
            <w:r w:rsidRPr="00370A3B">
              <w:rPr>
                <w:rFonts w:ascii="Times New Roman" w:hAnsi="Times New Roman" w:cs="Times New Roman"/>
                <w:b/>
                <w:i/>
                <w:sz w:val="24"/>
                <w:szCs w:val="24"/>
              </w:rPr>
              <w:t xml:space="preserve"> </w:t>
            </w:r>
          </w:p>
        </w:tc>
        <w:tc>
          <w:tcPr>
            <w:tcW w:w="7371" w:type="dxa"/>
          </w:tcPr>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5.</w:t>
            </w:r>
            <w:r w:rsidRPr="00370A3B">
              <w:rPr>
                <w:rFonts w:ascii="Times New Roman" w:hAnsi="Times New Roman" w:cs="Times New Roman"/>
                <w:b/>
                <w:sz w:val="24"/>
                <w:szCs w:val="24"/>
              </w:rPr>
              <w:t xml:space="preserve"> </w:t>
            </w:r>
            <w:r w:rsidR="00BD1F1E" w:rsidRPr="00370A3B">
              <w:rPr>
                <w:rFonts w:ascii="Times New Roman" w:hAnsi="Times New Roman" w:cs="Times New Roman"/>
                <w:sz w:val="24"/>
                <w:szCs w:val="24"/>
              </w:rPr>
              <w:t>Quản lý theo quy định của pháp luật đối với các doanh nghiệp, tổ chức kinh tế tập thể, kinh tế tư nhân, các hội và các tổ chức phi chính phủ thuộc phạm vi chuyên ngành, lĩnh vực.</w:t>
            </w:r>
          </w:p>
        </w:tc>
      </w:tr>
      <w:tr w:rsidR="0066564D" w:rsidRPr="008360F7" w:rsidTr="0066564D">
        <w:tc>
          <w:tcPr>
            <w:tcW w:w="7508" w:type="dxa"/>
          </w:tcPr>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6.</w:t>
            </w:r>
            <w:r w:rsidRPr="00370A3B">
              <w:rPr>
                <w:rStyle w:val="FootnoteReference"/>
                <w:rFonts w:ascii="Times New Roman" w:hAnsi="Times New Roman" w:cs="Times New Roman"/>
                <w:sz w:val="24"/>
                <w:szCs w:val="24"/>
              </w:rPr>
              <w:t xml:space="preserve"> </w:t>
            </w:r>
            <w:r w:rsidRPr="00370A3B">
              <w:rPr>
                <w:rFonts w:ascii="Times New Roman" w:hAnsi="Times New Roman" w:cs="Times New Roman"/>
                <w:sz w:val="24"/>
                <w:szCs w:val="24"/>
                <w:lang w:val="vi-VN"/>
              </w:rPr>
              <w:t>Q</w:t>
            </w:r>
            <w:r w:rsidRPr="00370A3B">
              <w:rPr>
                <w:rFonts w:ascii="Times New Roman" w:hAnsi="Times New Roman" w:cs="Times New Roman"/>
                <w:sz w:val="24"/>
                <w:szCs w:val="24"/>
              </w:rPr>
              <w:t>uản lý hoạt động của các đơn vị sự nghiệp trong và ngoài công lập thuộc phạm vi ngành, lĩnh vực.</w:t>
            </w:r>
          </w:p>
        </w:tc>
        <w:tc>
          <w:tcPr>
            <w:tcW w:w="7371" w:type="dxa"/>
          </w:tcPr>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6.</w:t>
            </w:r>
            <w:r w:rsidRPr="00370A3B">
              <w:rPr>
                <w:rStyle w:val="FootnoteReference"/>
                <w:rFonts w:ascii="Times New Roman" w:hAnsi="Times New Roman" w:cs="Times New Roman"/>
                <w:sz w:val="24"/>
                <w:szCs w:val="24"/>
              </w:rPr>
              <w:t xml:space="preserve"> </w:t>
            </w:r>
            <w:r w:rsidR="00BD1F1E" w:rsidRPr="00370A3B">
              <w:rPr>
                <w:rFonts w:ascii="Times New Roman" w:hAnsi="Times New Roman" w:cs="Times New Roman"/>
                <w:sz w:val="24"/>
                <w:szCs w:val="24"/>
                <w:lang w:val="vi-VN"/>
              </w:rPr>
              <w:t>Q</w:t>
            </w:r>
            <w:r w:rsidR="00BD1F1E" w:rsidRPr="00370A3B">
              <w:rPr>
                <w:rFonts w:ascii="Times New Roman" w:hAnsi="Times New Roman" w:cs="Times New Roman"/>
                <w:sz w:val="24"/>
                <w:szCs w:val="24"/>
              </w:rPr>
              <w:t>uản lý hoạt động của các đơn vị sự nghiệp trong và ngoài công lập thuộc phạm vi ngành, lĩnh vực.</w:t>
            </w:r>
          </w:p>
        </w:tc>
      </w:tr>
      <w:tr w:rsidR="0066564D" w:rsidRPr="008360F7" w:rsidTr="0066564D">
        <w:tc>
          <w:tcPr>
            <w:tcW w:w="7508" w:type="dxa"/>
          </w:tcPr>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7. Thực hiện hợp tác quốc tế về ngành, lĩnh vực quản lý</w:t>
            </w:r>
            <w:r w:rsidRPr="00370A3B">
              <w:rPr>
                <w:rFonts w:ascii="Times New Roman" w:hAnsi="Times New Roman" w:cs="Times New Roman"/>
                <w:sz w:val="24"/>
                <w:szCs w:val="24"/>
                <w:lang w:val="vi-VN"/>
              </w:rPr>
              <w:t xml:space="preserve"> theo quy định của pháp luật</w:t>
            </w:r>
          </w:p>
        </w:tc>
        <w:tc>
          <w:tcPr>
            <w:tcW w:w="7371" w:type="dxa"/>
          </w:tcPr>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 xml:space="preserve">7. </w:t>
            </w:r>
            <w:r w:rsidR="00BD1F1E" w:rsidRPr="00370A3B">
              <w:rPr>
                <w:rFonts w:ascii="Times New Roman" w:hAnsi="Times New Roman" w:cs="Times New Roman"/>
                <w:sz w:val="24"/>
                <w:szCs w:val="24"/>
              </w:rPr>
              <w:t>Thực hiện hợp tác quốc tế về ngành, lĩnh vực quản lý</w:t>
            </w:r>
            <w:r w:rsidR="00BD1F1E" w:rsidRPr="00370A3B">
              <w:rPr>
                <w:rFonts w:ascii="Times New Roman" w:hAnsi="Times New Roman" w:cs="Times New Roman"/>
                <w:sz w:val="24"/>
                <w:szCs w:val="24"/>
                <w:lang w:val="vi-VN"/>
              </w:rPr>
              <w:t xml:space="preserve"> theo quy định của pháp luật</w:t>
            </w:r>
            <w:r w:rsidR="00BD1F1E" w:rsidRPr="00370A3B">
              <w:rPr>
                <w:rFonts w:ascii="Times New Roman" w:hAnsi="Times New Roman" w:cs="Times New Roman"/>
                <w:sz w:val="24"/>
                <w:szCs w:val="24"/>
              </w:rPr>
              <w:t>.</w:t>
            </w:r>
          </w:p>
        </w:tc>
      </w:tr>
      <w:tr w:rsidR="0066564D" w:rsidRPr="008360F7" w:rsidTr="0066564D">
        <w:tc>
          <w:tcPr>
            <w:tcW w:w="7508" w:type="dxa"/>
          </w:tcPr>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 xml:space="preserve">8. Hướng dẫn chuyên môn, nghiệp vụ thuộc ngành, lĩnh vực quản lý đối với cơ quan chuyên môn thuộc </w:t>
            </w:r>
            <w:r w:rsidRPr="00370A3B">
              <w:rPr>
                <w:rFonts w:ascii="Times New Roman" w:hAnsi="Times New Roman" w:cs="Times New Roman"/>
                <w:strike/>
                <w:sz w:val="24"/>
                <w:szCs w:val="24"/>
              </w:rPr>
              <w:t>Ủy ban nhân dân cấp huyện và chức danh chuyên môn thuộc Ủy ban nhân dân xã, phường, thị trấn.</w:t>
            </w:r>
          </w:p>
        </w:tc>
        <w:tc>
          <w:tcPr>
            <w:tcW w:w="7371" w:type="dxa"/>
          </w:tcPr>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 xml:space="preserve">8. </w:t>
            </w:r>
            <w:r w:rsidR="00BD1F1E" w:rsidRPr="00370A3B">
              <w:rPr>
                <w:rFonts w:ascii="Times New Roman" w:hAnsi="Times New Roman" w:cs="Times New Roman"/>
                <w:sz w:val="24"/>
                <w:szCs w:val="24"/>
              </w:rPr>
              <w:t xml:space="preserve">Hướng dẫn chuyên môn, nghiệp vụ thuộc ngành, lĩnh vực quản lý đối với cơ quan chuyên môn thuộc </w:t>
            </w:r>
            <w:r w:rsidR="00BD1F1E" w:rsidRPr="00370A3B">
              <w:rPr>
                <w:rFonts w:ascii="Times New Roman" w:hAnsi="Times New Roman" w:cs="Times New Roman"/>
                <w:b/>
                <w:sz w:val="24"/>
                <w:szCs w:val="24"/>
              </w:rPr>
              <w:t>Ủy ban nhân dân cấp xã</w:t>
            </w:r>
            <w:r w:rsidR="00BD1F1E" w:rsidRPr="00370A3B">
              <w:rPr>
                <w:rFonts w:ascii="Times New Roman" w:hAnsi="Times New Roman" w:cs="Times New Roman"/>
                <w:sz w:val="24"/>
                <w:szCs w:val="24"/>
              </w:rPr>
              <w:t>.</w:t>
            </w:r>
          </w:p>
        </w:tc>
      </w:tr>
      <w:tr w:rsidR="0066564D" w:rsidRPr="008360F7" w:rsidTr="0066564D">
        <w:tc>
          <w:tcPr>
            <w:tcW w:w="7508" w:type="dxa"/>
          </w:tcPr>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9. Tổ chức nghiên cứu, ứng dụng tiến bộ khoa học - kỹ thuật và công nghệ; xây dựng hệ thống thông tin, lưu trữ phục vụ công tác quản lý nhà nước và chuyên môn nghiệp vụ.</w:t>
            </w:r>
          </w:p>
        </w:tc>
        <w:tc>
          <w:tcPr>
            <w:tcW w:w="7371" w:type="dxa"/>
          </w:tcPr>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 xml:space="preserve">9. </w:t>
            </w:r>
            <w:r w:rsidR="00BD1F1E" w:rsidRPr="00370A3B">
              <w:rPr>
                <w:rFonts w:ascii="Times New Roman" w:hAnsi="Times New Roman" w:cs="Times New Roman"/>
                <w:sz w:val="24"/>
                <w:szCs w:val="24"/>
              </w:rPr>
              <w:t xml:space="preserve">Tổ chức nghiên cứu, ứng dụng tiến bộ khoa học - kỹ thuật và công nghệ, </w:t>
            </w:r>
            <w:r w:rsidR="00BD1F1E" w:rsidRPr="00370A3B">
              <w:rPr>
                <w:rFonts w:ascii="Times New Roman" w:hAnsi="Times New Roman" w:cs="Times New Roman"/>
                <w:i/>
                <w:sz w:val="24"/>
                <w:szCs w:val="24"/>
              </w:rPr>
              <w:t>đổi mới sáng tạo và chuyển đổi số</w:t>
            </w:r>
            <w:r w:rsidR="00BD1F1E" w:rsidRPr="00370A3B">
              <w:rPr>
                <w:rFonts w:ascii="Times New Roman" w:hAnsi="Times New Roman" w:cs="Times New Roman"/>
                <w:sz w:val="24"/>
                <w:szCs w:val="24"/>
              </w:rPr>
              <w:t>; xây dựng hệ thống thông tin, lưu trữ phục vụ công tác quản lý nhà nước và chuyên môn nghiệp vụ.</w:t>
            </w:r>
          </w:p>
        </w:tc>
      </w:tr>
      <w:tr w:rsidR="0066564D" w:rsidRPr="008360F7" w:rsidTr="0066564D">
        <w:tc>
          <w:tcPr>
            <w:tcW w:w="7508" w:type="dxa"/>
          </w:tcPr>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10. Kiểm tra, thanh tra theo ngành, lĩnh vực được phân công phụ trách đối với tổ chức, cá nhân trong việc thực hiện các quy định của pháp luật; tiếp công dân, giải quyết khiếu nại, tố cáo, phòng, chống tham nhũng, lãng phí, tiêu cực theo quy định của pháp luật.</w:t>
            </w:r>
          </w:p>
        </w:tc>
        <w:tc>
          <w:tcPr>
            <w:tcW w:w="7371" w:type="dxa"/>
          </w:tcPr>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 xml:space="preserve">10. </w:t>
            </w:r>
            <w:r w:rsidR="00BD1F1E" w:rsidRPr="00370A3B">
              <w:rPr>
                <w:rFonts w:ascii="Times New Roman" w:hAnsi="Times New Roman" w:cs="Times New Roman"/>
                <w:sz w:val="24"/>
                <w:szCs w:val="24"/>
              </w:rPr>
              <w:t>Kiểm tra theo ngành, lĩnh vực được phân công phụ trách đối với tổ chức, cá nhân trong việc thực hiện các quy định của pháp luật; tiếp công dân, giải quyết khiếu nại, tố cáo, phòng, chống tham nhũng, lãng phí, tiêu cực theo quy định của pháp luật.</w:t>
            </w:r>
          </w:p>
        </w:tc>
      </w:tr>
      <w:tr w:rsidR="0066564D" w:rsidRPr="008360F7" w:rsidTr="0066564D">
        <w:tc>
          <w:tcPr>
            <w:tcW w:w="7508" w:type="dxa"/>
          </w:tcPr>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 xml:space="preserve">11. Quy định cụ thể chức năng, nhiệm vụ, quyền hạn của văn phòng, thanh tra </w:t>
            </w:r>
            <w:r w:rsidRPr="00370A3B">
              <w:rPr>
                <w:rFonts w:ascii="Times New Roman" w:hAnsi="Times New Roman" w:cs="Times New Roman"/>
                <w:sz w:val="24"/>
                <w:szCs w:val="24"/>
                <w:lang w:val="vi-VN"/>
              </w:rPr>
              <w:t xml:space="preserve">(nếu có) </w:t>
            </w:r>
            <w:r w:rsidRPr="00370A3B">
              <w:rPr>
                <w:rFonts w:ascii="Times New Roman" w:hAnsi="Times New Roman" w:cs="Times New Roman"/>
                <w:sz w:val="24"/>
                <w:szCs w:val="24"/>
              </w:rPr>
              <w:t>và phòng chuyên môn nghiệp vụ, phù hợp với chức năng, nhiệm vụ, quyền hạn của sở.</w:t>
            </w:r>
          </w:p>
        </w:tc>
        <w:tc>
          <w:tcPr>
            <w:tcW w:w="7371" w:type="dxa"/>
          </w:tcPr>
          <w:p w:rsidR="0066564D" w:rsidRPr="00370A3B" w:rsidRDefault="00782F89"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 xml:space="preserve">11. </w:t>
            </w:r>
            <w:r w:rsidR="00BD1F1E" w:rsidRPr="00370A3B">
              <w:rPr>
                <w:rFonts w:ascii="Times New Roman" w:hAnsi="Times New Roman" w:cs="Times New Roman"/>
                <w:sz w:val="24"/>
                <w:szCs w:val="24"/>
              </w:rPr>
              <w:t>Quy định cụ thể chức năng, nhiệm vụ, quyền hạn của văn phòng</w:t>
            </w:r>
            <w:r w:rsidR="00BD1F1E" w:rsidRPr="00370A3B">
              <w:rPr>
                <w:rFonts w:ascii="Times New Roman" w:hAnsi="Times New Roman" w:cs="Times New Roman"/>
                <w:sz w:val="24"/>
                <w:szCs w:val="24"/>
                <w:lang w:val="vi-VN"/>
              </w:rPr>
              <w:t xml:space="preserve"> </w:t>
            </w:r>
            <w:r w:rsidR="00BD1F1E" w:rsidRPr="00370A3B">
              <w:rPr>
                <w:rFonts w:ascii="Times New Roman" w:hAnsi="Times New Roman" w:cs="Times New Roman"/>
                <w:sz w:val="24"/>
                <w:szCs w:val="24"/>
              </w:rPr>
              <w:t>và phòng chuyên môn nghiệp vụ, phù hợp với chức năng, nhiệm vụ, quyền hạn của sở.</w:t>
            </w:r>
          </w:p>
        </w:tc>
      </w:tr>
      <w:tr w:rsidR="0066564D" w:rsidRPr="008360F7" w:rsidTr="0066564D">
        <w:tc>
          <w:tcPr>
            <w:tcW w:w="7508" w:type="dxa"/>
          </w:tcPr>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 xml:space="preserve">12. Quản lý tổ chức bộ máy, biên chế công chức, cơ cấu ngạch công chức, vị trí việc làm, cơ cấu viên chức theo chức danh nghề nghiệp và số lượng người làm việc trong các đơn vị sự nghiệp công lập; thực hiện chế độ tiền lương và chính sách, chế độ đãi ngộ, đào tạo, bồi dưỡng, khen thưởng, kỷ luật đối với công chức, viên chức và </w:t>
            </w:r>
            <w:r w:rsidRPr="00370A3B">
              <w:rPr>
                <w:rFonts w:ascii="Times New Roman" w:hAnsi="Times New Roman" w:cs="Times New Roman"/>
                <w:sz w:val="24"/>
                <w:szCs w:val="24"/>
                <w:lang w:val="vi-VN"/>
              </w:rPr>
              <w:t xml:space="preserve">người </w:t>
            </w:r>
            <w:r w:rsidRPr="00370A3B">
              <w:rPr>
                <w:rFonts w:ascii="Times New Roman" w:hAnsi="Times New Roman" w:cs="Times New Roman"/>
                <w:sz w:val="24"/>
                <w:szCs w:val="24"/>
              </w:rPr>
              <w:t xml:space="preserve">lao động thuộc phạm vi quản lý theo quy định của pháp luật. </w:t>
            </w:r>
          </w:p>
        </w:tc>
        <w:tc>
          <w:tcPr>
            <w:tcW w:w="7371" w:type="dxa"/>
          </w:tcPr>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 xml:space="preserve">12. </w:t>
            </w:r>
            <w:r w:rsidR="00BD1F1E" w:rsidRPr="00370A3B">
              <w:rPr>
                <w:rFonts w:ascii="Times New Roman" w:hAnsi="Times New Roman" w:cs="Times New Roman"/>
                <w:sz w:val="24"/>
                <w:szCs w:val="24"/>
              </w:rPr>
              <w:t xml:space="preserve">Quản lý tổ chức bộ máy, biên chế công chức, cơ cấu ngạch công chức, vị trí việc làm, cơ cấu viên chức theo chức danh nghề nghiệp và số lượng người làm việc trong các đơn vị sự nghiệp công lập; thực hiện chế độ tiền lương và chính sách, chế độ đãi ngộ, đào tạo, bồi dưỡng, khen thưởng, kỷ luật đối với công chức, viên chức và </w:t>
            </w:r>
            <w:r w:rsidR="00BD1F1E" w:rsidRPr="00370A3B">
              <w:rPr>
                <w:rFonts w:ascii="Times New Roman" w:hAnsi="Times New Roman" w:cs="Times New Roman"/>
                <w:sz w:val="24"/>
                <w:szCs w:val="24"/>
                <w:lang w:val="vi-VN"/>
              </w:rPr>
              <w:t xml:space="preserve">người </w:t>
            </w:r>
            <w:r w:rsidR="00BD1F1E" w:rsidRPr="00370A3B">
              <w:rPr>
                <w:rFonts w:ascii="Times New Roman" w:hAnsi="Times New Roman" w:cs="Times New Roman"/>
                <w:sz w:val="24"/>
                <w:szCs w:val="24"/>
              </w:rPr>
              <w:t>lao động thuộc phạm vi quản lý theo quy định của pháp luật.</w:t>
            </w:r>
          </w:p>
        </w:tc>
      </w:tr>
      <w:tr w:rsidR="0066564D" w:rsidRPr="008360F7" w:rsidTr="0066564D">
        <w:tc>
          <w:tcPr>
            <w:tcW w:w="7508" w:type="dxa"/>
          </w:tcPr>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13. Quản lý và chịu trách nhiệm về tài chính</w:t>
            </w:r>
            <w:r w:rsidRPr="00370A3B">
              <w:rPr>
                <w:rFonts w:ascii="Times New Roman" w:hAnsi="Times New Roman" w:cs="Times New Roman"/>
                <w:sz w:val="24"/>
                <w:szCs w:val="24"/>
                <w:lang w:val="vi-VN"/>
              </w:rPr>
              <w:t>, tài sản</w:t>
            </w:r>
            <w:r w:rsidRPr="00370A3B">
              <w:rPr>
                <w:rFonts w:ascii="Times New Roman" w:hAnsi="Times New Roman" w:cs="Times New Roman"/>
                <w:sz w:val="24"/>
                <w:szCs w:val="24"/>
              </w:rPr>
              <w:t xml:space="preserve"> được giao theo quy định của pháp luật.</w:t>
            </w:r>
          </w:p>
        </w:tc>
        <w:tc>
          <w:tcPr>
            <w:tcW w:w="7371" w:type="dxa"/>
          </w:tcPr>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 xml:space="preserve">13. </w:t>
            </w:r>
            <w:r w:rsidR="00BD1F1E" w:rsidRPr="00370A3B">
              <w:rPr>
                <w:rFonts w:ascii="Times New Roman" w:hAnsi="Times New Roman" w:cs="Times New Roman"/>
                <w:sz w:val="24"/>
                <w:szCs w:val="24"/>
              </w:rPr>
              <w:t>Quản lý và chịu trách nhiệm về tài chính</w:t>
            </w:r>
            <w:r w:rsidR="00BD1F1E" w:rsidRPr="00370A3B">
              <w:rPr>
                <w:rFonts w:ascii="Times New Roman" w:hAnsi="Times New Roman" w:cs="Times New Roman"/>
                <w:sz w:val="24"/>
                <w:szCs w:val="24"/>
                <w:lang w:val="vi-VN"/>
              </w:rPr>
              <w:t>, tài sản</w:t>
            </w:r>
            <w:r w:rsidR="00BD1F1E" w:rsidRPr="00370A3B">
              <w:rPr>
                <w:rFonts w:ascii="Times New Roman" w:hAnsi="Times New Roman" w:cs="Times New Roman"/>
                <w:sz w:val="24"/>
                <w:szCs w:val="24"/>
              </w:rPr>
              <w:t xml:space="preserve"> được giao theo quy định của pháp luật.</w:t>
            </w:r>
          </w:p>
        </w:tc>
      </w:tr>
      <w:tr w:rsidR="0066564D" w:rsidRPr="008360F7" w:rsidTr="0066564D">
        <w:tc>
          <w:tcPr>
            <w:tcW w:w="7508" w:type="dxa"/>
          </w:tcPr>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14. Thực hiện công tác thông tin, báo cáo định kỳ và đột xuất về tình hình thực hiện nhiệm vụ được giao với Ủy ban nhân dân cấp tỉnh, các Bộ, cơ quan ngang Bộ.</w:t>
            </w:r>
          </w:p>
        </w:tc>
        <w:tc>
          <w:tcPr>
            <w:tcW w:w="7371" w:type="dxa"/>
          </w:tcPr>
          <w:p w:rsidR="0066564D" w:rsidRPr="00370A3B" w:rsidRDefault="0066564D" w:rsidP="00F366E8">
            <w:pPr>
              <w:spacing w:after="0" w:line="240" w:lineRule="auto"/>
              <w:ind w:firstLine="34"/>
              <w:jc w:val="both"/>
              <w:rPr>
                <w:rFonts w:ascii="Times New Roman" w:hAnsi="Times New Roman" w:cs="Times New Roman"/>
                <w:sz w:val="24"/>
                <w:szCs w:val="24"/>
              </w:rPr>
            </w:pPr>
            <w:r w:rsidRPr="00370A3B">
              <w:rPr>
                <w:rFonts w:ascii="Times New Roman" w:hAnsi="Times New Roman" w:cs="Times New Roman"/>
                <w:sz w:val="24"/>
                <w:szCs w:val="24"/>
              </w:rPr>
              <w:t xml:space="preserve">14. </w:t>
            </w:r>
            <w:r w:rsidR="00BD1F1E" w:rsidRPr="00370A3B">
              <w:rPr>
                <w:rFonts w:ascii="Times New Roman" w:hAnsi="Times New Roman" w:cs="Times New Roman"/>
                <w:sz w:val="24"/>
                <w:szCs w:val="24"/>
              </w:rPr>
              <w:t>Thực hiện công tác thông tin, báo cáo định kỳ và đột xuất về tình hình thực hiện nhiệm vụ được giao với Ủy ban nhân dân cấp tỉnh, các Bộ, cơ quan ngang Bộ.</w:t>
            </w:r>
          </w:p>
        </w:tc>
      </w:tr>
      <w:tr w:rsidR="0066564D" w:rsidRPr="008360F7" w:rsidTr="0066564D">
        <w:tc>
          <w:tcPr>
            <w:tcW w:w="7508" w:type="dxa"/>
          </w:tcPr>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pacing w:val="-8"/>
                <w:sz w:val="24"/>
                <w:szCs w:val="24"/>
              </w:rPr>
              <w:lastRenderedPageBreak/>
              <w:t>15. Thực hiện nhiệm vụ theo</w:t>
            </w:r>
            <w:r w:rsidRPr="00370A3B">
              <w:rPr>
                <w:rFonts w:ascii="Times New Roman" w:hAnsi="Times New Roman" w:cs="Times New Roman"/>
                <w:spacing w:val="-8"/>
                <w:sz w:val="24"/>
                <w:szCs w:val="24"/>
                <w:lang w:val="vi-VN"/>
              </w:rPr>
              <w:t xml:space="preserve"> phân cấp, ủy quyền và các nhiệm vụ khác </w:t>
            </w:r>
            <w:r w:rsidRPr="00370A3B">
              <w:rPr>
                <w:rFonts w:ascii="Times New Roman" w:hAnsi="Times New Roman" w:cs="Times New Roman"/>
                <w:spacing w:val="-8"/>
                <w:sz w:val="24"/>
                <w:szCs w:val="24"/>
              </w:rPr>
              <w:t xml:space="preserve">do Ủy ban nhân dân cấp tỉnh giao </w:t>
            </w:r>
            <w:r w:rsidRPr="00370A3B">
              <w:rPr>
                <w:rFonts w:ascii="Times New Roman" w:hAnsi="Times New Roman" w:cs="Times New Roman"/>
                <w:spacing w:val="-8"/>
                <w:sz w:val="24"/>
                <w:szCs w:val="24"/>
                <w:lang w:val="vi-VN"/>
              </w:rPr>
              <w:t>theo</w:t>
            </w:r>
            <w:r w:rsidRPr="00370A3B">
              <w:rPr>
                <w:rFonts w:ascii="Times New Roman" w:hAnsi="Times New Roman" w:cs="Times New Roman"/>
                <w:spacing w:val="-8"/>
                <w:sz w:val="24"/>
                <w:szCs w:val="24"/>
              </w:rPr>
              <w:t xml:space="preserve"> quy định của pháp luật.</w:t>
            </w:r>
          </w:p>
        </w:tc>
        <w:tc>
          <w:tcPr>
            <w:tcW w:w="7371" w:type="dxa"/>
          </w:tcPr>
          <w:p w:rsidR="0066564D" w:rsidRPr="00370A3B" w:rsidRDefault="00BD1F1E"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i/>
                <w:sz w:val="24"/>
                <w:szCs w:val="24"/>
              </w:rPr>
              <w:t>1</w:t>
            </w:r>
            <w:r w:rsidR="00F83D3E" w:rsidRPr="00370A3B">
              <w:rPr>
                <w:rFonts w:ascii="Times New Roman" w:hAnsi="Times New Roman" w:cs="Times New Roman"/>
                <w:i/>
                <w:sz w:val="24"/>
                <w:szCs w:val="24"/>
              </w:rPr>
              <w:t xml:space="preserve">5. </w:t>
            </w:r>
            <w:r w:rsidRPr="00370A3B">
              <w:rPr>
                <w:rFonts w:ascii="Times New Roman" w:hAnsi="Times New Roman" w:cs="Times New Roman"/>
                <w:i/>
                <w:sz w:val="24"/>
                <w:szCs w:val="24"/>
              </w:rPr>
              <w:t>Thực hiện nhiệm vụ, quyền hạn khác theo phân cấp, ủy quyền, phân định thẩm quyền của cơ quan có thẩm quyền theo quy định của pháp luật.</w:t>
            </w:r>
          </w:p>
        </w:tc>
      </w:tr>
      <w:tr w:rsidR="00F83D3E" w:rsidRPr="008360F7" w:rsidTr="0066564D">
        <w:tc>
          <w:tcPr>
            <w:tcW w:w="7508" w:type="dxa"/>
          </w:tcPr>
          <w:p w:rsidR="00F83D3E" w:rsidRPr="00370A3B" w:rsidRDefault="00F83D3E" w:rsidP="00F366E8">
            <w:pPr>
              <w:spacing w:after="0" w:line="240" w:lineRule="auto"/>
              <w:jc w:val="both"/>
              <w:rPr>
                <w:rFonts w:ascii="Times New Roman" w:hAnsi="Times New Roman" w:cs="Times New Roman"/>
                <w:spacing w:val="-8"/>
                <w:sz w:val="24"/>
                <w:szCs w:val="24"/>
              </w:rPr>
            </w:pPr>
          </w:p>
        </w:tc>
        <w:tc>
          <w:tcPr>
            <w:tcW w:w="7371" w:type="dxa"/>
          </w:tcPr>
          <w:p w:rsidR="00F83D3E" w:rsidRPr="00370A3B" w:rsidRDefault="00F83D3E" w:rsidP="00F366E8">
            <w:pPr>
              <w:spacing w:after="0" w:line="240" w:lineRule="auto"/>
              <w:jc w:val="both"/>
              <w:rPr>
                <w:rFonts w:ascii="Times New Roman" w:hAnsi="Times New Roman" w:cs="Times New Roman"/>
                <w:spacing w:val="-8"/>
                <w:sz w:val="24"/>
                <w:szCs w:val="24"/>
              </w:rPr>
            </w:pPr>
            <w:r w:rsidRPr="00370A3B">
              <w:rPr>
                <w:rFonts w:ascii="Times New Roman" w:hAnsi="Times New Roman" w:cs="Times New Roman"/>
                <w:i/>
                <w:sz w:val="24"/>
                <w:szCs w:val="24"/>
              </w:rPr>
              <w:t xml:space="preserve">16. </w:t>
            </w:r>
            <w:r w:rsidR="00BD1F1E" w:rsidRPr="00370A3B">
              <w:rPr>
                <w:rFonts w:ascii="Times New Roman" w:hAnsi="Times New Roman" w:cs="Times New Roman"/>
                <w:i/>
                <w:sz w:val="24"/>
                <w:szCs w:val="24"/>
              </w:rPr>
              <w:t>Riêng đối với Thanh tra tỉnh, thực hiện nhiệm vụ, quyền hạn theo quy định của pháp luật về thanh tra.</w:t>
            </w:r>
          </w:p>
        </w:tc>
      </w:tr>
      <w:tr w:rsidR="0066564D" w:rsidRPr="008360F7" w:rsidTr="0066564D">
        <w:tc>
          <w:tcPr>
            <w:tcW w:w="7508" w:type="dxa"/>
          </w:tcPr>
          <w:p w:rsidR="0066564D" w:rsidRPr="00370A3B" w:rsidRDefault="0066564D" w:rsidP="00F366E8">
            <w:pPr>
              <w:spacing w:after="0" w:line="240" w:lineRule="auto"/>
              <w:jc w:val="both"/>
              <w:rPr>
                <w:rFonts w:ascii="Times New Roman" w:hAnsi="Times New Roman" w:cs="Times New Roman"/>
                <w:b/>
                <w:bCs/>
                <w:spacing w:val="-4"/>
                <w:sz w:val="24"/>
                <w:szCs w:val="24"/>
              </w:rPr>
            </w:pPr>
            <w:r w:rsidRPr="00370A3B">
              <w:rPr>
                <w:rFonts w:ascii="Times New Roman" w:hAnsi="Times New Roman" w:cs="Times New Roman"/>
                <w:b/>
                <w:bCs/>
                <w:spacing w:val="-4"/>
                <w:sz w:val="24"/>
                <w:szCs w:val="24"/>
              </w:rPr>
              <w:t>Điều 5. Cơ cấu tổ chức của sở và tiêu chí thành lập các tổ chức của sở</w:t>
            </w:r>
          </w:p>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1. Cơ cấu tổ chức của sở, gồm:</w:t>
            </w:r>
          </w:p>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a) Phòng chuyên môn, nghiệp vụ;</w:t>
            </w:r>
          </w:p>
          <w:p w:rsidR="0066564D" w:rsidRPr="00370A3B" w:rsidRDefault="0066564D" w:rsidP="00F366E8">
            <w:pPr>
              <w:spacing w:after="0" w:line="240" w:lineRule="auto"/>
              <w:jc w:val="both"/>
              <w:rPr>
                <w:rFonts w:ascii="Times New Roman" w:hAnsi="Times New Roman" w:cs="Times New Roman"/>
                <w:strike/>
                <w:sz w:val="24"/>
                <w:szCs w:val="24"/>
              </w:rPr>
            </w:pPr>
            <w:r w:rsidRPr="00370A3B">
              <w:rPr>
                <w:rFonts w:ascii="Times New Roman" w:hAnsi="Times New Roman" w:cs="Times New Roman"/>
                <w:strike/>
                <w:sz w:val="24"/>
                <w:szCs w:val="24"/>
              </w:rPr>
              <w:t>b) Thanh tra (nếu có);</w:t>
            </w:r>
          </w:p>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c) Văn phòng (nếu có);</w:t>
            </w:r>
          </w:p>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d) Chi cục và tổ chức tương đương (nếu có);</w:t>
            </w:r>
          </w:p>
          <w:p w:rsidR="0066564D" w:rsidRPr="00370A3B" w:rsidRDefault="0066564D" w:rsidP="00F366E8">
            <w:pPr>
              <w:spacing w:after="0" w:line="240" w:lineRule="auto"/>
              <w:jc w:val="both"/>
              <w:rPr>
                <w:rFonts w:ascii="Times New Roman" w:hAnsi="Times New Roman" w:cs="Times New Roman"/>
                <w:spacing w:val="-8"/>
                <w:sz w:val="24"/>
                <w:szCs w:val="24"/>
              </w:rPr>
            </w:pPr>
            <w:r w:rsidRPr="00370A3B">
              <w:rPr>
                <w:rFonts w:ascii="Times New Roman" w:hAnsi="Times New Roman" w:cs="Times New Roman"/>
                <w:sz w:val="24"/>
                <w:szCs w:val="24"/>
              </w:rPr>
              <w:t>đ) Đơn vị sự nghiệp công lập (nếu có).</w:t>
            </w:r>
          </w:p>
        </w:tc>
        <w:tc>
          <w:tcPr>
            <w:tcW w:w="7371" w:type="dxa"/>
          </w:tcPr>
          <w:p w:rsidR="0066564D" w:rsidRPr="00370A3B" w:rsidRDefault="0066564D" w:rsidP="00F366E8">
            <w:pPr>
              <w:spacing w:after="0" w:line="240" w:lineRule="auto"/>
              <w:jc w:val="both"/>
              <w:rPr>
                <w:rFonts w:ascii="Times New Roman" w:hAnsi="Times New Roman" w:cs="Times New Roman"/>
                <w:b/>
                <w:bCs/>
                <w:spacing w:val="-4"/>
                <w:sz w:val="24"/>
                <w:szCs w:val="24"/>
              </w:rPr>
            </w:pPr>
            <w:r w:rsidRPr="00370A3B">
              <w:rPr>
                <w:rFonts w:ascii="Times New Roman" w:hAnsi="Times New Roman" w:cs="Times New Roman"/>
                <w:b/>
                <w:bCs/>
                <w:spacing w:val="-4"/>
                <w:sz w:val="24"/>
                <w:szCs w:val="24"/>
              </w:rPr>
              <w:t>Điều 5. Cơ cấu tổ chức của sở và tiêu chí thành lập các tổ chức của sở</w:t>
            </w:r>
          </w:p>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1. Cơ cấu tổ chức của sở, gồm:</w:t>
            </w:r>
          </w:p>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a) Phòng chuyên môn, nghiệp vụ;</w:t>
            </w:r>
          </w:p>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b) Văn phòng (nếu có);</w:t>
            </w:r>
          </w:p>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c) Chi cục và tổ chức tương đương (nếu có);</w:t>
            </w:r>
          </w:p>
          <w:p w:rsidR="0066564D" w:rsidRPr="00370A3B" w:rsidRDefault="0066564D" w:rsidP="00F366E8">
            <w:pPr>
              <w:spacing w:after="0" w:line="240" w:lineRule="auto"/>
              <w:jc w:val="both"/>
              <w:rPr>
                <w:rFonts w:ascii="Times New Roman" w:hAnsi="Times New Roman" w:cs="Times New Roman"/>
                <w:spacing w:val="-8"/>
                <w:sz w:val="24"/>
                <w:szCs w:val="24"/>
              </w:rPr>
            </w:pPr>
            <w:r w:rsidRPr="00370A3B">
              <w:rPr>
                <w:rFonts w:ascii="Times New Roman" w:hAnsi="Times New Roman" w:cs="Times New Roman"/>
                <w:sz w:val="24"/>
                <w:szCs w:val="24"/>
              </w:rPr>
              <w:t>d) Đơn vị sự nghiệp công lập (nếu có).</w:t>
            </w:r>
          </w:p>
        </w:tc>
      </w:tr>
      <w:tr w:rsidR="0066564D" w:rsidRPr="008360F7" w:rsidTr="0066564D">
        <w:tc>
          <w:tcPr>
            <w:tcW w:w="7508" w:type="dxa"/>
          </w:tcPr>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 xml:space="preserve">2. Tiêu chí thành lập phòng chuyên môn, nghiệp vụ thuộc sở </w:t>
            </w:r>
          </w:p>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a) Có chức năng, nhiệm vụ tham mưu về quản lý nhà nước đối với ngành, lĩnh vực thuộc chức năng, nhiệm vụ của sở;</w:t>
            </w:r>
          </w:p>
          <w:p w:rsidR="0066564D" w:rsidRPr="00370A3B" w:rsidRDefault="0066564D" w:rsidP="00F366E8">
            <w:pPr>
              <w:spacing w:after="0" w:line="240" w:lineRule="auto"/>
              <w:jc w:val="both"/>
              <w:rPr>
                <w:rFonts w:ascii="Times New Roman" w:hAnsi="Times New Roman" w:cs="Times New Roman"/>
                <w:b/>
                <w:bCs/>
                <w:spacing w:val="-4"/>
                <w:sz w:val="24"/>
                <w:szCs w:val="24"/>
              </w:rPr>
            </w:pPr>
            <w:r w:rsidRPr="00370A3B">
              <w:rPr>
                <w:rFonts w:ascii="Times New Roman" w:hAnsi="Times New Roman" w:cs="Times New Roman"/>
                <w:spacing w:val="-2"/>
                <w:sz w:val="24"/>
                <w:szCs w:val="24"/>
              </w:rPr>
              <w:t xml:space="preserve">b) Khối lượng công việc yêu cầu phải </w:t>
            </w:r>
            <w:r w:rsidRPr="00370A3B">
              <w:rPr>
                <w:rFonts w:ascii="Times New Roman" w:hAnsi="Times New Roman" w:cs="Times New Roman"/>
                <w:strike/>
                <w:spacing w:val="-2"/>
                <w:sz w:val="24"/>
                <w:szCs w:val="24"/>
              </w:rPr>
              <w:t>bố trí tối thiểu 07 biên chế công chức đối với phòng thuộc sở của thành phố Hà Nội và Thành phố Hồ Chí Minh;</w:t>
            </w:r>
            <w:r w:rsidRPr="00370A3B">
              <w:rPr>
                <w:rFonts w:ascii="Times New Roman" w:hAnsi="Times New Roman" w:cs="Times New Roman"/>
                <w:spacing w:val="-2"/>
                <w:sz w:val="24"/>
                <w:szCs w:val="24"/>
              </w:rPr>
              <w:t xml:space="preserve"> tối thiểu 06 biên chế công chức đối với phòng thuộc sở của cấp tỉnh loại I; tối thiểu 05 biên chế công chức đối với phòng thuộc sở của cấp tỉnh loại II và loại III.</w:t>
            </w:r>
          </w:p>
        </w:tc>
        <w:tc>
          <w:tcPr>
            <w:tcW w:w="7371" w:type="dxa"/>
          </w:tcPr>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 xml:space="preserve">2. Tiêu chí thành lập phòng chuyên môn, nghiệp vụ thuộc sở </w:t>
            </w:r>
          </w:p>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a) Có chức năng, nhiệm vụ tham mưu về quản lý nhà nước đối với ngành, lĩnh vực thuộc chức năng, nhiệm vụ của sở;</w:t>
            </w:r>
          </w:p>
          <w:p w:rsidR="0066564D" w:rsidRPr="00370A3B" w:rsidRDefault="0066564D" w:rsidP="00F366E8">
            <w:pPr>
              <w:spacing w:after="0" w:line="240" w:lineRule="auto"/>
              <w:jc w:val="both"/>
              <w:rPr>
                <w:rFonts w:ascii="Times New Roman" w:hAnsi="Times New Roman" w:cs="Times New Roman"/>
                <w:b/>
                <w:bCs/>
                <w:spacing w:val="-4"/>
                <w:sz w:val="24"/>
                <w:szCs w:val="24"/>
              </w:rPr>
            </w:pPr>
            <w:r w:rsidRPr="00370A3B">
              <w:rPr>
                <w:rFonts w:ascii="Times New Roman" w:hAnsi="Times New Roman" w:cs="Times New Roman"/>
                <w:i/>
                <w:color w:val="FF0000"/>
                <w:spacing w:val="-2"/>
                <w:sz w:val="24"/>
                <w:szCs w:val="24"/>
              </w:rPr>
              <w:t xml:space="preserve">b) Khối lượng công việc yêu cầu phải bố trí tối thiểu </w:t>
            </w:r>
            <w:r w:rsidRPr="00370A3B">
              <w:rPr>
                <w:rFonts w:ascii="Times New Roman" w:hAnsi="Times New Roman" w:cs="Times New Roman"/>
                <w:b/>
                <w:i/>
                <w:color w:val="FF0000"/>
                <w:spacing w:val="-2"/>
                <w:sz w:val="24"/>
                <w:szCs w:val="24"/>
              </w:rPr>
              <w:t>0</w:t>
            </w:r>
            <w:r w:rsidR="007A02F9" w:rsidRPr="00370A3B">
              <w:rPr>
                <w:rFonts w:ascii="Times New Roman" w:hAnsi="Times New Roman" w:cs="Times New Roman"/>
                <w:b/>
                <w:i/>
                <w:color w:val="FF0000"/>
                <w:spacing w:val="-2"/>
                <w:sz w:val="24"/>
                <w:szCs w:val="24"/>
              </w:rPr>
              <w:t>7</w:t>
            </w:r>
            <w:r w:rsidRPr="00370A3B">
              <w:rPr>
                <w:rFonts w:ascii="Times New Roman" w:hAnsi="Times New Roman" w:cs="Times New Roman"/>
                <w:i/>
                <w:color w:val="FF0000"/>
                <w:spacing w:val="-2"/>
                <w:sz w:val="24"/>
                <w:szCs w:val="24"/>
              </w:rPr>
              <w:t xml:space="preserve"> biên chế công chứ</w:t>
            </w:r>
            <w:r w:rsidR="000B0C0E" w:rsidRPr="00370A3B">
              <w:rPr>
                <w:rFonts w:ascii="Times New Roman" w:hAnsi="Times New Roman" w:cs="Times New Roman"/>
                <w:i/>
                <w:color w:val="FF0000"/>
                <w:spacing w:val="-2"/>
                <w:sz w:val="24"/>
                <w:szCs w:val="24"/>
              </w:rPr>
              <w:t>c.</w:t>
            </w:r>
          </w:p>
        </w:tc>
      </w:tr>
      <w:tr w:rsidR="0066564D" w:rsidRPr="008360F7" w:rsidTr="0066564D">
        <w:tc>
          <w:tcPr>
            <w:tcW w:w="7508" w:type="dxa"/>
          </w:tcPr>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lang w:val="vi-VN"/>
              </w:rPr>
              <w:t>3</w:t>
            </w:r>
            <w:r w:rsidRPr="00370A3B">
              <w:rPr>
                <w:rFonts w:ascii="Times New Roman" w:hAnsi="Times New Roman" w:cs="Times New Roman"/>
                <w:sz w:val="24"/>
                <w:szCs w:val="24"/>
              </w:rPr>
              <w:t>. Tiêu chí thành lập Văn phòng thuộc sở được áp dụng theo quy định tại điểm b khoản 2 Điều này. Trường hợp không thành lập Văn phòng thuộc sở thì giao một phòng chuyên môn thực hiện chức năng, nhiệm vụ của Văn phòng.</w:t>
            </w:r>
          </w:p>
        </w:tc>
        <w:tc>
          <w:tcPr>
            <w:tcW w:w="7371" w:type="dxa"/>
          </w:tcPr>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lang w:val="vi-VN"/>
              </w:rPr>
              <w:t>3</w:t>
            </w:r>
            <w:r w:rsidRPr="00370A3B">
              <w:rPr>
                <w:rFonts w:ascii="Times New Roman" w:hAnsi="Times New Roman" w:cs="Times New Roman"/>
                <w:sz w:val="24"/>
                <w:szCs w:val="24"/>
              </w:rPr>
              <w:t>. Tiêu chí thành lập Văn phòng thuộc sở được áp dụng theo quy định tại điểm b khoản 2 Điều này. Trường hợp không thành lập Văn phòng thuộc sở thì giao một phòng chuyên môn thực hiện chức năng, nhiệm vụ của Văn phòng.</w:t>
            </w:r>
          </w:p>
        </w:tc>
      </w:tr>
      <w:tr w:rsidR="0066564D" w:rsidRPr="008360F7" w:rsidTr="0066564D">
        <w:tc>
          <w:tcPr>
            <w:tcW w:w="7508" w:type="dxa"/>
          </w:tcPr>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lang w:val="vi-VN"/>
              </w:rPr>
              <w:t>4</w:t>
            </w:r>
            <w:r w:rsidRPr="00370A3B">
              <w:rPr>
                <w:rFonts w:ascii="Times New Roman" w:hAnsi="Times New Roman" w:cs="Times New Roman"/>
                <w:sz w:val="24"/>
                <w:szCs w:val="24"/>
              </w:rPr>
              <w:t>. Tiêu chí thành lập chi cục và các tổ chức tương đương thuộc sở (sau đây gọi chung là chi cục)</w:t>
            </w:r>
          </w:p>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a) Có đối tượng quản lý về chuyên ngành, lĩnh vực thuộc chức năng, nhiệm vụ của sở theo quy định của pháp luật chuyên ngành;</w:t>
            </w:r>
          </w:p>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b) Được phân cấp, ủy quyền để quyết định các vấn đề thuộc phạm vi quản lý nhà nước về chuyên ngành, lĩnh vực;</w:t>
            </w:r>
          </w:p>
          <w:p w:rsidR="0066564D" w:rsidRPr="00370A3B" w:rsidRDefault="0066564D" w:rsidP="00F366E8">
            <w:pPr>
              <w:spacing w:after="0" w:line="240" w:lineRule="auto"/>
              <w:jc w:val="both"/>
              <w:rPr>
                <w:rFonts w:ascii="Times New Roman" w:hAnsi="Times New Roman" w:cs="Times New Roman"/>
                <w:sz w:val="24"/>
                <w:szCs w:val="24"/>
                <w:lang w:val="vi-VN"/>
              </w:rPr>
            </w:pPr>
            <w:r w:rsidRPr="00370A3B">
              <w:rPr>
                <w:rFonts w:ascii="Times New Roman" w:hAnsi="Times New Roman" w:cs="Times New Roman"/>
                <w:spacing w:val="-6"/>
                <w:sz w:val="24"/>
                <w:szCs w:val="24"/>
              </w:rPr>
              <w:t>c) Khối lượng công việc yêu cầu phải bố trí tối thiểu 12 biên chế công chức.</w:t>
            </w:r>
          </w:p>
        </w:tc>
        <w:tc>
          <w:tcPr>
            <w:tcW w:w="7371" w:type="dxa"/>
          </w:tcPr>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lang w:val="vi-VN"/>
              </w:rPr>
              <w:t>4</w:t>
            </w:r>
            <w:r w:rsidRPr="00370A3B">
              <w:rPr>
                <w:rFonts w:ascii="Times New Roman" w:hAnsi="Times New Roman" w:cs="Times New Roman"/>
                <w:sz w:val="24"/>
                <w:szCs w:val="24"/>
              </w:rPr>
              <w:t>. Tiêu chí thành lập chi cục và các tổ chức tương đương thuộc sở (sau đây gọi chung là chi cục)</w:t>
            </w:r>
          </w:p>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a) Có đối tượng quản lý về chuyên ngành, lĩnh vực thuộc chức năng, nhiệm vụ của sở theo quy định của pháp luật chuyên ngành;</w:t>
            </w:r>
          </w:p>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b) Được phân cấp, ủy quyền để quyết định các vấn đề thuộc phạm vi quản lý nhà nước về chuyên ngành, lĩnh vực;</w:t>
            </w:r>
          </w:p>
          <w:p w:rsidR="0066564D" w:rsidRPr="00370A3B" w:rsidRDefault="0066564D" w:rsidP="00F366E8">
            <w:pPr>
              <w:spacing w:after="0" w:line="240" w:lineRule="auto"/>
              <w:jc w:val="both"/>
              <w:rPr>
                <w:rFonts w:ascii="Times New Roman" w:hAnsi="Times New Roman" w:cs="Times New Roman"/>
                <w:sz w:val="24"/>
                <w:szCs w:val="24"/>
                <w:lang w:val="vi-VN"/>
              </w:rPr>
            </w:pPr>
            <w:r w:rsidRPr="00370A3B">
              <w:rPr>
                <w:rFonts w:ascii="Times New Roman" w:hAnsi="Times New Roman" w:cs="Times New Roman"/>
                <w:spacing w:val="-6"/>
                <w:sz w:val="24"/>
                <w:szCs w:val="24"/>
              </w:rPr>
              <w:t>c) Khối lượng công việc yêu cầu phải bố trí tối thiểu 12 biên chế công chức.</w:t>
            </w:r>
          </w:p>
        </w:tc>
      </w:tr>
      <w:tr w:rsidR="0066564D" w:rsidRPr="008360F7" w:rsidTr="0066564D">
        <w:tc>
          <w:tcPr>
            <w:tcW w:w="7508" w:type="dxa"/>
          </w:tcPr>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lang w:val="vi-VN"/>
              </w:rPr>
              <w:t>5</w:t>
            </w:r>
            <w:r w:rsidRPr="00370A3B">
              <w:rPr>
                <w:rFonts w:ascii="Times New Roman" w:hAnsi="Times New Roman" w:cs="Times New Roman"/>
                <w:sz w:val="24"/>
                <w:szCs w:val="24"/>
              </w:rPr>
              <w:t>. Tiêu chí thành lập phòng và tương đương thuộc chi cục thuộc sở (sau đây gọi chung là phòng thuộc chi cục)</w:t>
            </w:r>
          </w:p>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a) Có chức năng, nhiệm vụ tham mưu về quản lý nhà nước đối với ngành, lĩnh vực thuộc chức năng, nhiệm vụ của chi cục hoặc tham mưu về công tác quản trị nội bộ của chi cục;</w:t>
            </w:r>
          </w:p>
          <w:p w:rsidR="0066564D" w:rsidRPr="00370A3B" w:rsidRDefault="0066564D" w:rsidP="00F366E8">
            <w:pPr>
              <w:spacing w:after="0" w:line="240" w:lineRule="auto"/>
              <w:jc w:val="both"/>
              <w:rPr>
                <w:rFonts w:ascii="Times New Roman" w:hAnsi="Times New Roman" w:cs="Times New Roman"/>
                <w:sz w:val="24"/>
                <w:szCs w:val="24"/>
                <w:lang w:val="vi-VN"/>
              </w:rPr>
            </w:pPr>
            <w:r w:rsidRPr="00370A3B">
              <w:rPr>
                <w:rFonts w:ascii="Times New Roman" w:hAnsi="Times New Roman" w:cs="Times New Roman"/>
                <w:spacing w:val="-6"/>
                <w:sz w:val="24"/>
                <w:szCs w:val="24"/>
              </w:rPr>
              <w:t>b) Khối lượng công việc yêu cầu phải bố trí tối thiểu 05 biên chế công chức.</w:t>
            </w:r>
          </w:p>
        </w:tc>
        <w:tc>
          <w:tcPr>
            <w:tcW w:w="7371" w:type="dxa"/>
          </w:tcPr>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lang w:val="vi-VN"/>
              </w:rPr>
              <w:t>5</w:t>
            </w:r>
            <w:r w:rsidRPr="00370A3B">
              <w:rPr>
                <w:rFonts w:ascii="Times New Roman" w:hAnsi="Times New Roman" w:cs="Times New Roman"/>
                <w:sz w:val="24"/>
                <w:szCs w:val="24"/>
              </w:rPr>
              <w:t>. Tiêu chí thành lập phòng và tương đương thuộc chi cục thuộc sở (sau đây gọi chung là phòng thuộc chi cục)</w:t>
            </w:r>
          </w:p>
          <w:p w:rsidR="0066564D" w:rsidRPr="00370A3B" w:rsidRDefault="0066564D" w:rsidP="00F366E8">
            <w:pPr>
              <w:spacing w:after="0" w:line="240" w:lineRule="auto"/>
              <w:jc w:val="both"/>
              <w:rPr>
                <w:rFonts w:ascii="Times New Roman" w:hAnsi="Times New Roman" w:cs="Times New Roman"/>
                <w:sz w:val="24"/>
                <w:szCs w:val="24"/>
              </w:rPr>
            </w:pPr>
            <w:r w:rsidRPr="00370A3B">
              <w:rPr>
                <w:rFonts w:ascii="Times New Roman" w:hAnsi="Times New Roman" w:cs="Times New Roman"/>
                <w:sz w:val="24"/>
                <w:szCs w:val="24"/>
              </w:rPr>
              <w:t>a) Có chức năng, nhiệm vụ tham mưu về quản lý nhà nước đối với ngành, lĩnh vực thuộc chức năng, nhiệm vụ của chi cục hoặc tham mưu về công tác quản trị nội bộ của chi cục;</w:t>
            </w:r>
          </w:p>
          <w:p w:rsidR="0066564D" w:rsidRPr="00370A3B" w:rsidRDefault="0066564D" w:rsidP="00F366E8">
            <w:pPr>
              <w:spacing w:after="0" w:line="240" w:lineRule="auto"/>
              <w:jc w:val="both"/>
              <w:rPr>
                <w:rFonts w:ascii="Times New Roman" w:hAnsi="Times New Roman" w:cs="Times New Roman"/>
                <w:sz w:val="24"/>
                <w:szCs w:val="24"/>
                <w:lang w:val="vi-VN"/>
              </w:rPr>
            </w:pPr>
            <w:r w:rsidRPr="00370A3B">
              <w:rPr>
                <w:rFonts w:ascii="Times New Roman" w:hAnsi="Times New Roman" w:cs="Times New Roman"/>
                <w:spacing w:val="-6"/>
                <w:sz w:val="24"/>
                <w:szCs w:val="24"/>
              </w:rPr>
              <w:t>b) Khối lượng công việc yêu cầu phải bố trí tối thiểu 05 biên chế công chức.</w:t>
            </w:r>
          </w:p>
        </w:tc>
      </w:tr>
      <w:tr w:rsidR="0066564D" w:rsidRPr="008360F7" w:rsidTr="0066564D">
        <w:tc>
          <w:tcPr>
            <w:tcW w:w="7508" w:type="dxa"/>
          </w:tcPr>
          <w:p w:rsidR="0066564D" w:rsidRPr="00370A3B" w:rsidRDefault="0066564D" w:rsidP="00F366E8">
            <w:pPr>
              <w:spacing w:after="0" w:line="240" w:lineRule="auto"/>
              <w:ind w:firstLine="34"/>
              <w:jc w:val="both"/>
              <w:rPr>
                <w:rFonts w:ascii="Times New Roman" w:hAnsi="Times New Roman" w:cs="Times New Roman"/>
                <w:b/>
                <w:sz w:val="24"/>
                <w:szCs w:val="24"/>
              </w:rPr>
            </w:pPr>
            <w:r w:rsidRPr="00370A3B">
              <w:rPr>
                <w:rFonts w:ascii="Times New Roman" w:hAnsi="Times New Roman" w:cs="Times New Roman"/>
                <w:b/>
                <w:bCs/>
                <w:sz w:val="24"/>
                <w:szCs w:val="24"/>
              </w:rPr>
              <w:lastRenderedPageBreak/>
              <w:t xml:space="preserve">Điều 6. </w:t>
            </w:r>
            <w:r w:rsidRPr="00370A3B">
              <w:rPr>
                <w:rFonts w:ascii="Times New Roman" w:hAnsi="Times New Roman" w:cs="Times New Roman"/>
                <w:b/>
                <w:sz w:val="24"/>
                <w:szCs w:val="24"/>
              </w:rPr>
              <w:t>Người đứng đầu, cấp phó của người đứng đầu sở và số lượng cấp phó của các tổ chức thuộc sở</w:t>
            </w:r>
          </w:p>
          <w:p w:rsidR="0066564D" w:rsidRPr="00370A3B" w:rsidRDefault="0066564D" w:rsidP="00F366E8">
            <w:pPr>
              <w:spacing w:after="0" w:line="240" w:lineRule="auto"/>
              <w:ind w:firstLine="34"/>
              <w:jc w:val="both"/>
              <w:rPr>
                <w:rFonts w:ascii="Times New Roman" w:hAnsi="Times New Roman" w:cs="Times New Roman"/>
                <w:sz w:val="24"/>
                <w:szCs w:val="24"/>
              </w:rPr>
            </w:pPr>
            <w:r w:rsidRPr="00370A3B">
              <w:rPr>
                <w:rFonts w:ascii="Times New Roman" w:hAnsi="Times New Roman" w:cs="Times New Roman"/>
                <w:sz w:val="24"/>
                <w:szCs w:val="24"/>
              </w:rPr>
              <w:t>1. Người đứng đầu, cấp phó của người đứng đầu sở</w:t>
            </w:r>
          </w:p>
          <w:p w:rsidR="0066564D" w:rsidRPr="00370A3B" w:rsidRDefault="0066564D" w:rsidP="00F366E8">
            <w:pPr>
              <w:spacing w:after="0" w:line="240" w:lineRule="auto"/>
              <w:ind w:firstLine="34"/>
              <w:jc w:val="both"/>
              <w:rPr>
                <w:rFonts w:ascii="Times New Roman" w:hAnsi="Times New Roman" w:cs="Times New Roman"/>
                <w:sz w:val="24"/>
                <w:szCs w:val="24"/>
                <w:lang w:val="vi-VN"/>
              </w:rPr>
            </w:pPr>
            <w:r w:rsidRPr="00370A3B">
              <w:rPr>
                <w:rFonts w:ascii="Times New Roman" w:hAnsi="Times New Roman" w:cs="Times New Roman"/>
                <w:sz w:val="24"/>
                <w:szCs w:val="24"/>
                <w:lang w:val="nl-NL"/>
              </w:rPr>
              <w:t>a) Người đứng đầu sở thuộc Ủy ban nhân dân cấp tỉnh (sau đây gọi chung là Giám đốc sở)</w:t>
            </w:r>
            <w:r w:rsidRPr="00370A3B">
              <w:rPr>
                <w:rFonts w:ascii="Times New Roman" w:hAnsi="Times New Roman" w:cs="Times New Roman"/>
                <w:sz w:val="24"/>
                <w:szCs w:val="24"/>
                <w:lang w:val="vi-VN"/>
              </w:rPr>
              <w:t xml:space="preserve"> </w:t>
            </w:r>
            <w:r w:rsidRPr="00370A3B">
              <w:rPr>
                <w:rFonts w:ascii="Times New Roman" w:hAnsi="Times New Roman" w:cs="Times New Roman"/>
                <w:sz w:val="24"/>
                <w:szCs w:val="24"/>
                <w:lang w:val="nl-NL"/>
              </w:rPr>
              <w:t>do Chủ tịch Ủy ban nhân dân cấp tỉnh bổ nhiệm, chịu trách nhiệm trước Ủy ban nhân dân, Chủ tịch Ủy ban nhân dân cấp tỉnh và trước pháp luật về thực hiện chức năng, nhiệm vụ, quyền hạn của sở theo Quy chế làm việc và phân công của Ủy ban nhân dân cấp tỉnh;</w:t>
            </w:r>
          </w:p>
        </w:tc>
        <w:tc>
          <w:tcPr>
            <w:tcW w:w="7371" w:type="dxa"/>
          </w:tcPr>
          <w:p w:rsidR="0066564D" w:rsidRPr="00370A3B" w:rsidRDefault="0066564D" w:rsidP="00F366E8">
            <w:pPr>
              <w:spacing w:after="0" w:line="240" w:lineRule="auto"/>
              <w:ind w:firstLine="34"/>
              <w:jc w:val="both"/>
              <w:rPr>
                <w:rFonts w:ascii="Times New Roman" w:hAnsi="Times New Roman" w:cs="Times New Roman"/>
                <w:b/>
                <w:sz w:val="24"/>
                <w:szCs w:val="24"/>
              </w:rPr>
            </w:pPr>
            <w:r w:rsidRPr="00370A3B">
              <w:rPr>
                <w:rFonts w:ascii="Times New Roman" w:hAnsi="Times New Roman" w:cs="Times New Roman"/>
                <w:b/>
                <w:bCs/>
                <w:sz w:val="24"/>
                <w:szCs w:val="24"/>
              </w:rPr>
              <w:t xml:space="preserve">Điều 6. </w:t>
            </w:r>
            <w:r w:rsidRPr="00370A3B">
              <w:rPr>
                <w:rFonts w:ascii="Times New Roman" w:hAnsi="Times New Roman" w:cs="Times New Roman"/>
                <w:b/>
                <w:sz w:val="24"/>
                <w:szCs w:val="24"/>
              </w:rPr>
              <w:t>Người đứng đầu, cấp phó của người đứng đầu sở và số lượng cấp phó của các tổ chức thuộc sở</w:t>
            </w:r>
          </w:p>
          <w:p w:rsidR="0066564D" w:rsidRPr="00370A3B" w:rsidRDefault="0066564D" w:rsidP="00F366E8">
            <w:pPr>
              <w:spacing w:after="0" w:line="240" w:lineRule="auto"/>
              <w:ind w:firstLine="34"/>
              <w:jc w:val="both"/>
              <w:rPr>
                <w:rFonts w:ascii="Times New Roman" w:hAnsi="Times New Roman" w:cs="Times New Roman"/>
                <w:sz w:val="24"/>
                <w:szCs w:val="24"/>
              </w:rPr>
            </w:pPr>
            <w:r w:rsidRPr="00370A3B">
              <w:rPr>
                <w:rFonts w:ascii="Times New Roman" w:hAnsi="Times New Roman" w:cs="Times New Roman"/>
                <w:sz w:val="24"/>
                <w:szCs w:val="24"/>
              </w:rPr>
              <w:t>1. Người đứng đầu, cấp phó của người đứng đầu sở</w:t>
            </w:r>
          </w:p>
          <w:p w:rsidR="0066564D" w:rsidRPr="00370A3B" w:rsidRDefault="0066564D" w:rsidP="00F366E8">
            <w:pPr>
              <w:spacing w:after="0" w:line="240" w:lineRule="auto"/>
              <w:ind w:firstLine="34"/>
              <w:jc w:val="both"/>
              <w:rPr>
                <w:rFonts w:ascii="Times New Roman" w:hAnsi="Times New Roman" w:cs="Times New Roman"/>
                <w:sz w:val="24"/>
                <w:szCs w:val="24"/>
                <w:lang w:val="vi-VN"/>
              </w:rPr>
            </w:pPr>
            <w:r w:rsidRPr="00370A3B">
              <w:rPr>
                <w:rFonts w:ascii="Times New Roman" w:hAnsi="Times New Roman" w:cs="Times New Roman"/>
                <w:sz w:val="24"/>
                <w:szCs w:val="24"/>
                <w:lang w:val="nl-NL"/>
              </w:rPr>
              <w:t>a) Người đứng đầu sở thuộc Ủy ban nhân dân cấp tỉnh (sau đây gọi chung là Giám đốc sở)</w:t>
            </w:r>
            <w:r w:rsidRPr="00370A3B">
              <w:rPr>
                <w:rFonts w:ascii="Times New Roman" w:hAnsi="Times New Roman" w:cs="Times New Roman"/>
                <w:sz w:val="24"/>
                <w:szCs w:val="24"/>
                <w:lang w:val="vi-VN"/>
              </w:rPr>
              <w:t xml:space="preserve"> </w:t>
            </w:r>
            <w:r w:rsidRPr="00370A3B">
              <w:rPr>
                <w:rFonts w:ascii="Times New Roman" w:hAnsi="Times New Roman" w:cs="Times New Roman"/>
                <w:sz w:val="24"/>
                <w:szCs w:val="24"/>
                <w:lang w:val="nl-NL"/>
              </w:rPr>
              <w:t>do Chủ tịch Ủy ban nhân dân cấp tỉnh bổ nhiệm, chịu trách nhiệm trước Ủy ban nhân dân, Chủ tịch Ủy ban nhân dân cấp tỉnh và trước pháp luật về thực hiện chức năng, nhiệm vụ, quyền hạn của sở theo Quy chế làm việc và phân công của Ủy ban nhân dân cấp tỉnh;</w:t>
            </w:r>
          </w:p>
        </w:tc>
      </w:tr>
      <w:tr w:rsidR="0066564D" w:rsidRPr="008360F7" w:rsidTr="0066564D">
        <w:tc>
          <w:tcPr>
            <w:tcW w:w="7508" w:type="dxa"/>
          </w:tcPr>
          <w:p w:rsidR="0066564D" w:rsidRPr="00370A3B" w:rsidRDefault="0066564D" w:rsidP="00F366E8">
            <w:pPr>
              <w:spacing w:after="0" w:line="240" w:lineRule="auto"/>
              <w:ind w:firstLine="34"/>
              <w:jc w:val="both"/>
              <w:rPr>
                <w:rFonts w:ascii="Times New Roman" w:hAnsi="Times New Roman" w:cs="Times New Roman"/>
                <w:b/>
                <w:bCs/>
                <w:sz w:val="24"/>
                <w:szCs w:val="24"/>
              </w:rPr>
            </w:pPr>
            <w:r w:rsidRPr="00370A3B">
              <w:rPr>
                <w:rFonts w:ascii="Times New Roman" w:hAnsi="Times New Roman" w:cs="Times New Roman"/>
                <w:sz w:val="24"/>
                <w:szCs w:val="24"/>
                <w:lang w:val="nl-NL"/>
              </w:rPr>
              <w:t xml:space="preserve">b) Cấp phó của người đứng đầu sở thuộc Ủy ban nhân dân cấp tỉnh (sau đây gọi chung là Phó Giám đốc sở) do Chủ tịch Ủy ban nhân dân cấp tỉnh bổ nhiệm theo đề nghị của Giám đốc sở, giúp Giám đốc sở thực hiện một hoặc một số nhiệm vụ cụ thể do Giám đốc sở phân công và chịu trách nhiệm trước Giám đốc sở và trước pháp luật về thực hiện nhiệm vụ được phân công. Khi Giám đốc sở vắng mặt, một Phó Giám đốc sở được Giám đốc sở </w:t>
            </w:r>
            <w:r w:rsidRPr="00370A3B">
              <w:rPr>
                <w:rFonts w:ascii="Times New Roman" w:hAnsi="Times New Roman" w:cs="Times New Roman"/>
                <w:sz w:val="24"/>
                <w:szCs w:val="24"/>
                <w:lang w:val="vi-VN"/>
              </w:rPr>
              <w:t>ủy quyền</w:t>
            </w:r>
            <w:r w:rsidRPr="00370A3B">
              <w:rPr>
                <w:rFonts w:ascii="Times New Roman" w:hAnsi="Times New Roman" w:cs="Times New Roman"/>
                <w:sz w:val="24"/>
                <w:szCs w:val="24"/>
                <w:lang w:val="nl-NL"/>
              </w:rPr>
              <w:t xml:space="preserve"> thay Giám đốc sở điều hành các hoạt động của sở. Phó Giám đốc sở không kiêm nhiệm người đứng đầu tổ chức, đơn vị thuộc và trực thuộc sở, trừ trường hợp pháp luật có quy định khác;</w:t>
            </w:r>
          </w:p>
        </w:tc>
        <w:tc>
          <w:tcPr>
            <w:tcW w:w="7371" w:type="dxa"/>
          </w:tcPr>
          <w:p w:rsidR="0066564D" w:rsidRPr="00370A3B" w:rsidRDefault="0066564D" w:rsidP="00F366E8">
            <w:pPr>
              <w:spacing w:after="0" w:line="240" w:lineRule="auto"/>
              <w:ind w:firstLine="34"/>
              <w:jc w:val="both"/>
              <w:rPr>
                <w:rFonts w:ascii="Times New Roman" w:hAnsi="Times New Roman" w:cs="Times New Roman"/>
                <w:b/>
                <w:bCs/>
                <w:sz w:val="24"/>
                <w:szCs w:val="24"/>
              </w:rPr>
            </w:pPr>
            <w:r w:rsidRPr="00370A3B">
              <w:rPr>
                <w:rFonts w:ascii="Times New Roman" w:hAnsi="Times New Roman" w:cs="Times New Roman"/>
                <w:sz w:val="24"/>
                <w:szCs w:val="24"/>
                <w:lang w:val="nl-NL"/>
              </w:rPr>
              <w:t xml:space="preserve">b) Cấp phó của người đứng đầu sở thuộc Ủy ban nhân dân cấp tỉnh (sau đây gọi chung là Phó Giám đốc sở) do Chủ tịch Ủy ban nhân dân cấp tỉnh bổ nhiệm theo đề nghị của Giám đốc sở, giúp Giám đốc sở thực hiện một hoặc một số nhiệm vụ cụ thể do Giám đốc sở phân công và chịu trách nhiệm trước Giám đốc sở và trước pháp luật về thực hiện nhiệm vụ được phân công. Khi Giám đốc sở vắng mặt, một Phó Giám đốc sở được Giám đốc sở </w:t>
            </w:r>
            <w:r w:rsidRPr="00370A3B">
              <w:rPr>
                <w:rFonts w:ascii="Times New Roman" w:hAnsi="Times New Roman" w:cs="Times New Roman"/>
                <w:sz w:val="24"/>
                <w:szCs w:val="24"/>
                <w:lang w:val="vi-VN"/>
              </w:rPr>
              <w:t>ủy quyền</w:t>
            </w:r>
            <w:r w:rsidRPr="00370A3B">
              <w:rPr>
                <w:rFonts w:ascii="Times New Roman" w:hAnsi="Times New Roman" w:cs="Times New Roman"/>
                <w:sz w:val="24"/>
                <w:szCs w:val="24"/>
                <w:lang w:val="nl-NL"/>
              </w:rPr>
              <w:t xml:space="preserve"> thay Giám đốc sở điều hành các hoạt động của sở. Phó Giám đốc sở không kiêm nhiệm người đứng đầu tổ chức, đơn vị thuộc và trực thuộc sở, trừ trường hợp pháp luật có quy định khác;</w:t>
            </w:r>
          </w:p>
        </w:tc>
      </w:tr>
      <w:tr w:rsidR="0066564D" w:rsidRPr="008360F7" w:rsidTr="0066564D">
        <w:tc>
          <w:tcPr>
            <w:tcW w:w="7508" w:type="dxa"/>
          </w:tcPr>
          <w:p w:rsidR="0066564D" w:rsidRPr="00370A3B" w:rsidRDefault="0066564D" w:rsidP="00F366E8">
            <w:pPr>
              <w:spacing w:after="0" w:line="240" w:lineRule="auto"/>
              <w:ind w:firstLine="34"/>
              <w:jc w:val="both"/>
              <w:rPr>
                <w:rFonts w:ascii="Times New Roman" w:hAnsi="Times New Roman" w:cs="Times New Roman"/>
                <w:sz w:val="24"/>
                <w:szCs w:val="24"/>
                <w:lang w:val="nl-NL"/>
              </w:rPr>
            </w:pPr>
            <w:r w:rsidRPr="00370A3B">
              <w:rPr>
                <w:rFonts w:ascii="Times New Roman" w:hAnsi="Times New Roman" w:cs="Times New Roman"/>
                <w:sz w:val="24"/>
                <w:szCs w:val="24"/>
                <w:lang w:val="nl-NL"/>
              </w:rPr>
              <w:t>c) Số lượng Phó Giám đốc sở</w:t>
            </w:r>
          </w:p>
          <w:p w:rsidR="0066564D" w:rsidRPr="00370A3B" w:rsidRDefault="0066564D" w:rsidP="00F366E8">
            <w:pPr>
              <w:spacing w:after="0" w:line="240" w:lineRule="auto"/>
              <w:ind w:firstLine="34"/>
              <w:jc w:val="both"/>
              <w:rPr>
                <w:rFonts w:ascii="Times New Roman" w:hAnsi="Times New Roman" w:cs="Times New Roman"/>
                <w:sz w:val="24"/>
                <w:szCs w:val="24"/>
                <w:lang w:val="vi-VN"/>
              </w:rPr>
            </w:pPr>
            <w:r w:rsidRPr="00370A3B">
              <w:rPr>
                <w:rFonts w:ascii="Times New Roman" w:hAnsi="Times New Roman" w:cs="Times New Roman"/>
                <w:sz w:val="24"/>
                <w:szCs w:val="24"/>
                <w:lang w:val="nl-NL"/>
              </w:rPr>
              <w:t xml:space="preserve">Bình quân mỗi sở có </w:t>
            </w:r>
            <w:r w:rsidRPr="00370A3B">
              <w:rPr>
                <w:rFonts w:ascii="Times New Roman" w:hAnsi="Times New Roman" w:cs="Times New Roman"/>
                <w:strike/>
                <w:sz w:val="24"/>
                <w:szCs w:val="24"/>
                <w:lang w:val="nl-NL"/>
              </w:rPr>
              <w:t>03</w:t>
            </w:r>
            <w:r w:rsidRPr="00370A3B">
              <w:rPr>
                <w:rFonts w:ascii="Times New Roman" w:hAnsi="Times New Roman" w:cs="Times New Roman"/>
                <w:sz w:val="24"/>
                <w:szCs w:val="24"/>
                <w:lang w:val="nl-NL"/>
              </w:rPr>
              <w:t xml:space="preserve"> Phó Giám đốc. Căn cứ số lượng sở được thành lập và tổng số lượng Phó Giám đốc, Ủy ban nhân dân cấp tỉnh quyết định cụ thể số lượng Phó Giám đốc của từng sở cho phù hợp. </w:t>
            </w:r>
            <w:r w:rsidRPr="00370A3B">
              <w:rPr>
                <w:rFonts w:ascii="Times New Roman" w:hAnsi="Times New Roman" w:cs="Times New Roman"/>
                <w:strike/>
                <w:sz w:val="24"/>
                <w:szCs w:val="24"/>
                <w:lang w:val="nl-NL"/>
              </w:rPr>
              <w:t>Riêng thành phố Hà Nội và Thành phố Hồ Chí Minh, ngoài tổng số lượng Phó Giám đốc theo quy định tính bình quân chung thì mỗi thành phố được tăng thêm không quá 10 Phó Giám đốc.</w:t>
            </w:r>
          </w:p>
        </w:tc>
        <w:tc>
          <w:tcPr>
            <w:tcW w:w="7371" w:type="dxa"/>
          </w:tcPr>
          <w:p w:rsidR="0066564D" w:rsidRPr="00370A3B" w:rsidRDefault="0066564D" w:rsidP="00F366E8">
            <w:pPr>
              <w:spacing w:after="0" w:line="240" w:lineRule="auto"/>
              <w:ind w:firstLine="34"/>
              <w:jc w:val="both"/>
              <w:rPr>
                <w:rFonts w:ascii="Times New Roman" w:hAnsi="Times New Roman" w:cs="Times New Roman"/>
                <w:sz w:val="24"/>
                <w:szCs w:val="24"/>
                <w:lang w:val="nl-NL"/>
              </w:rPr>
            </w:pPr>
            <w:r w:rsidRPr="00370A3B">
              <w:rPr>
                <w:rFonts w:ascii="Times New Roman" w:hAnsi="Times New Roman" w:cs="Times New Roman"/>
                <w:sz w:val="24"/>
                <w:szCs w:val="24"/>
                <w:lang w:val="nl-NL"/>
              </w:rPr>
              <w:t>c) Số lượng Phó Giám đốc sở</w:t>
            </w:r>
          </w:p>
          <w:p w:rsidR="0066564D" w:rsidRPr="00370A3B" w:rsidRDefault="000C4837" w:rsidP="00F366E8">
            <w:pPr>
              <w:spacing w:after="0" w:line="240" w:lineRule="auto"/>
              <w:jc w:val="both"/>
              <w:rPr>
                <w:rFonts w:ascii="Times New Roman" w:hAnsi="Times New Roman" w:cs="Times New Roman"/>
                <w:i/>
                <w:sz w:val="24"/>
                <w:szCs w:val="24"/>
                <w:lang w:val="vi-VN"/>
              </w:rPr>
            </w:pPr>
            <w:r w:rsidRPr="00370A3B">
              <w:rPr>
                <w:rFonts w:ascii="Times New Roman" w:hAnsi="Times New Roman" w:cs="Times New Roman"/>
                <w:i/>
                <w:sz w:val="24"/>
                <w:szCs w:val="24"/>
                <w:lang w:val="nl-NL"/>
              </w:rPr>
              <w:t xml:space="preserve">Bình quân mỗi sở có </w:t>
            </w:r>
            <w:r w:rsidRPr="00370A3B">
              <w:rPr>
                <w:rFonts w:ascii="Times New Roman" w:hAnsi="Times New Roman" w:cs="Times New Roman"/>
                <w:b/>
                <w:i/>
                <w:sz w:val="24"/>
                <w:szCs w:val="24"/>
                <w:lang w:val="nl-NL"/>
              </w:rPr>
              <w:t>04</w:t>
            </w:r>
            <w:r w:rsidRPr="00370A3B">
              <w:rPr>
                <w:rFonts w:ascii="Times New Roman" w:hAnsi="Times New Roman" w:cs="Times New Roman"/>
                <w:i/>
                <w:sz w:val="24"/>
                <w:szCs w:val="24"/>
                <w:lang w:val="nl-NL"/>
              </w:rPr>
              <w:t xml:space="preserve"> Phó Giám đốc. </w:t>
            </w:r>
            <w:r w:rsidRPr="00370A3B">
              <w:rPr>
                <w:rFonts w:ascii="Times New Roman" w:hAnsi="Times New Roman" w:cs="Times New Roman"/>
                <w:i/>
                <w:sz w:val="24"/>
                <w:szCs w:val="24"/>
              </w:rPr>
              <w:t>Riêng thành phố Hà Nội và Thành phố Hồ Chí Minh, ngoài tổng số lượng Phó Giám đốc sở theo quy định tính bình quân chung thì thành phố Hà Nội được tăng thêm không quá 10 Phó Giám đốc và Thành phố Hồ Chí Minh được tăng thêm không quá 15 Phó Giám đốc</w:t>
            </w:r>
            <w:r w:rsidRPr="00370A3B">
              <w:rPr>
                <w:rFonts w:ascii="Times New Roman" w:hAnsi="Times New Roman" w:cs="Times New Roman"/>
                <w:i/>
                <w:sz w:val="24"/>
                <w:szCs w:val="24"/>
                <w:lang w:val="nl-NL"/>
              </w:rPr>
              <w:t xml:space="preserve">. </w:t>
            </w:r>
            <w:r w:rsidRPr="00370A3B">
              <w:rPr>
                <w:rFonts w:ascii="Times New Roman" w:hAnsi="Times New Roman" w:cs="Times New Roman"/>
                <w:i/>
                <w:spacing w:val="-2"/>
                <w:sz w:val="24"/>
                <w:szCs w:val="24"/>
                <w:lang w:val="nl-NL"/>
              </w:rPr>
              <w:t>Căn cứ số lượng sở được thành lập và tổng số lượng Phó Giám đốc, Ủy ban nhân dân cấp tỉnh quyết định cụ thể số lượng Phó Giám đốc của từng sở cho phù hợp.</w:t>
            </w:r>
          </w:p>
        </w:tc>
      </w:tr>
      <w:tr w:rsidR="0066564D" w:rsidRPr="008360F7" w:rsidTr="0066564D">
        <w:tc>
          <w:tcPr>
            <w:tcW w:w="7508" w:type="dxa"/>
          </w:tcPr>
          <w:p w:rsidR="0066564D" w:rsidRPr="00370A3B" w:rsidRDefault="0066564D" w:rsidP="00F366E8">
            <w:pPr>
              <w:spacing w:after="0" w:line="240" w:lineRule="auto"/>
              <w:ind w:firstLine="34"/>
              <w:jc w:val="both"/>
              <w:rPr>
                <w:rFonts w:ascii="Times New Roman" w:hAnsi="Times New Roman" w:cs="Times New Roman"/>
                <w:sz w:val="24"/>
                <w:szCs w:val="24"/>
                <w:lang w:val="nl-NL"/>
              </w:rPr>
            </w:pPr>
            <w:r w:rsidRPr="00370A3B">
              <w:rPr>
                <w:rFonts w:ascii="Times New Roman" w:hAnsi="Times New Roman" w:cs="Times New Roman"/>
                <w:sz w:val="24"/>
                <w:szCs w:val="24"/>
                <w:lang w:val="nl-NL"/>
              </w:rPr>
              <w:t xml:space="preserve">2. Số lượng Phó Trưởng phòng chuyên môn, nghiệp vụ thuộc sở </w:t>
            </w:r>
          </w:p>
          <w:p w:rsidR="0066564D" w:rsidRPr="00370A3B" w:rsidRDefault="0066564D" w:rsidP="00F366E8">
            <w:pPr>
              <w:spacing w:after="0" w:line="240" w:lineRule="auto"/>
              <w:ind w:firstLine="34"/>
              <w:jc w:val="both"/>
              <w:rPr>
                <w:rFonts w:ascii="Times New Roman" w:hAnsi="Times New Roman" w:cs="Times New Roman"/>
                <w:sz w:val="24"/>
                <w:szCs w:val="24"/>
                <w:lang w:val="nl-NL"/>
              </w:rPr>
            </w:pPr>
            <w:r w:rsidRPr="00370A3B">
              <w:rPr>
                <w:rFonts w:ascii="Times New Roman" w:hAnsi="Times New Roman" w:cs="Times New Roman"/>
                <w:sz w:val="24"/>
                <w:szCs w:val="24"/>
                <w:lang w:val="nl-NL"/>
              </w:rPr>
              <w:t xml:space="preserve">a) </w:t>
            </w:r>
            <w:r w:rsidRPr="00370A3B">
              <w:rPr>
                <w:rFonts w:ascii="Times New Roman" w:hAnsi="Times New Roman" w:cs="Times New Roman"/>
                <w:strike/>
                <w:sz w:val="24"/>
                <w:szCs w:val="24"/>
                <w:lang w:val="nl-NL"/>
              </w:rPr>
              <w:t>Phòng thuộc sở của thành phố Hà Nội và Thành phố Hồ Chí Minh có dưới 10 biên chế công chức,</w:t>
            </w:r>
            <w:r w:rsidRPr="00370A3B">
              <w:rPr>
                <w:rFonts w:ascii="Times New Roman" w:hAnsi="Times New Roman" w:cs="Times New Roman"/>
                <w:sz w:val="24"/>
                <w:szCs w:val="24"/>
                <w:lang w:val="nl-NL"/>
              </w:rPr>
              <w:t xml:space="preserve"> phòng thuộc sở của cấp tỉnh loại I có dưới 09 biên chế công chức và phòng thuộc sở của cấp tỉnh loại II và loại III có dưới 08 biên chế công chức được bố trí 01 Phó Trưởng phòng;</w:t>
            </w:r>
          </w:p>
          <w:p w:rsidR="0066564D" w:rsidRPr="00370A3B" w:rsidRDefault="0066564D" w:rsidP="00F366E8">
            <w:pPr>
              <w:spacing w:after="0" w:line="240" w:lineRule="auto"/>
              <w:ind w:firstLine="34"/>
              <w:jc w:val="both"/>
              <w:rPr>
                <w:rFonts w:ascii="Times New Roman" w:hAnsi="Times New Roman" w:cs="Times New Roman"/>
                <w:sz w:val="24"/>
                <w:szCs w:val="24"/>
                <w:lang w:val="nl-NL"/>
              </w:rPr>
            </w:pPr>
            <w:r w:rsidRPr="00370A3B">
              <w:rPr>
                <w:rFonts w:ascii="Times New Roman" w:hAnsi="Times New Roman" w:cs="Times New Roman"/>
                <w:sz w:val="24"/>
                <w:szCs w:val="24"/>
                <w:lang w:val="nl-NL"/>
              </w:rPr>
              <w:t>b</w:t>
            </w:r>
            <w:r w:rsidRPr="00370A3B">
              <w:rPr>
                <w:rFonts w:ascii="Times New Roman" w:hAnsi="Times New Roman" w:cs="Times New Roman"/>
                <w:strike/>
                <w:sz w:val="24"/>
                <w:szCs w:val="24"/>
                <w:lang w:val="nl-NL"/>
              </w:rPr>
              <w:t>) Phòng thuộc sở của thành phố Hà Nội và Thành phố Hồ Chí Minh có từ 10 đến 14 biên chế công chức,</w:t>
            </w:r>
            <w:r w:rsidRPr="00370A3B">
              <w:rPr>
                <w:rFonts w:ascii="Times New Roman" w:hAnsi="Times New Roman" w:cs="Times New Roman"/>
                <w:sz w:val="24"/>
                <w:szCs w:val="24"/>
                <w:lang w:val="nl-NL"/>
              </w:rPr>
              <w:t xml:space="preserve"> phòng thuộc sở của cấp tỉnh loại I có từ 09 đến 14 biên chế công chức và phòng thuộc sở của cấp tỉnh loại II và loại III có từ 08 đến 14 biên chế công chức được bố trí không quá 02 Phó Trưởng phòng;</w:t>
            </w:r>
          </w:p>
          <w:p w:rsidR="0066564D" w:rsidRPr="00370A3B" w:rsidRDefault="0066564D" w:rsidP="00F366E8">
            <w:pPr>
              <w:spacing w:after="0" w:line="240" w:lineRule="auto"/>
              <w:ind w:firstLine="34"/>
              <w:jc w:val="both"/>
              <w:rPr>
                <w:rFonts w:ascii="Times New Roman" w:hAnsi="Times New Roman" w:cs="Times New Roman"/>
                <w:b/>
                <w:bCs/>
                <w:sz w:val="24"/>
                <w:szCs w:val="24"/>
              </w:rPr>
            </w:pPr>
            <w:r w:rsidRPr="00370A3B">
              <w:rPr>
                <w:rFonts w:ascii="Times New Roman" w:hAnsi="Times New Roman" w:cs="Times New Roman"/>
                <w:sz w:val="24"/>
                <w:szCs w:val="24"/>
                <w:shd w:val="clear" w:color="auto" w:fill="FFFFFF"/>
              </w:rPr>
              <w:t>c) Phòng thuộc sở có từ 15 biên chế công chức trở lên được bố trí không quá 03 Phó Trưởng phòng.</w:t>
            </w:r>
          </w:p>
        </w:tc>
        <w:tc>
          <w:tcPr>
            <w:tcW w:w="7371" w:type="dxa"/>
          </w:tcPr>
          <w:p w:rsidR="0066564D" w:rsidRPr="00370A3B" w:rsidRDefault="0066564D" w:rsidP="00F366E8">
            <w:pPr>
              <w:spacing w:after="0" w:line="240" w:lineRule="auto"/>
              <w:ind w:firstLine="34"/>
              <w:jc w:val="both"/>
              <w:rPr>
                <w:rFonts w:ascii="Times New Roman" w:hAnsi="Times New Roman" w:cs="Times New Roman"/>
                <w:sz w:val="24"/>
                <w:szCs w:val="24"/>
                <w:lang w:val="nl-NL"/>
              </w:rPr>
            </w:pPr>
            <w:r w:rsidRPr="00370A3B">
              <w:rPr>
                <w:rFonts w:ascii="Times New Roman" w:hAnsi="Times New Roman" w:cs="Times New Roman"/>
                <w:sz w:val="24"/>
                <w:szCs w:val="24"/>
                <w:lang w:val="nl-NL"/>
              </w:rPr>
              <w:t xml:space="preserve">2. Số lượng Phó Trưởng phòng chuyên môn, nghiệp vụ thuộc sở </w:t>
            </w:r>
          </w:p>
          <w:p w:rsidR="0066564D" w:rsidRPr="00370A3B" w:rsidRDefault="0066564D" w:rsidP="00F366E8">
            <w:pPr>
              <w:spacing w:after="0" w:line="240" w:lineRule="auto"/>
              <w:ind w:firstLine="34"/>
              <w:jc w:val="both"/>
              <w:rPr>
                <w:rFonts w:ascii="Times New Roman" w:hAnsi="Times New Roman" w:cs="Times New Roman"/>
                <w:i/>
                <w:sz w:val="24"/>
                <w:szCs w:val="24"/>
                <w:lang w:val="nl-NL"/>
              </w:rPr>
            </w:pPr>
            <w:r w:rsidRPr="00370A3B">
              <w:rPr>
                <w:rFonts w:ascii="Times New Roman" w:hAnsi="Times New Roman" w:cs="Times New Roman"/>
                <w:i/>
                <w:sz w:val="24"/>
                <w:szCs w:val="24"/>
                <w:lang w:val="nl-NL"/>
              </w:rPr>
              <w:t xml:space="preserve">a) </w:t>
            </w:r>
            <w:r w:rsidR="00760347" w:rsidRPr="00370A3B">
              <w:rPr>
                <w:rFonts w:ascii="Times New Roman" w:hAnsi="Times New Roman" w:cs="Times New Roman"/>
                <w:i/>
                <w:sz w:val="24"/>
                <w:szCs w:val="24"/>
                <w:lang w:val="nl-NL"/>
              </w:rPr>
              <w:t>P</w:t>
            </w:r>
            <w:r w:rsidRPr="00370A3B">
              <w:rPr>
                <w:rFonts w:ascii="Times New Roman" w:hAnsi="Times New Roman" w:cs="Times New Roman"/>
                <w:i/>
                <w:sz w:val="24"/>
                <w:szCs w:val="24"/>
                <w:lang w:val="nl-NL"/>
              </w:rPr>
              <w:t xml:space="preserve">hòng thuộc sở có dưới </w:t>
            </w:r>
            <w:r w:rsidR="007A02F9" w:rsidRPr="00370A3B">
              <w:rPr>
                <w:rFonts w:ascii="Times New Roman" w:hAnsi="Times New Roman" w:cs="Times New Roman"/>
                <w:b/>
                <w:i/>
                <w:sz w:val="24"/>
                <w:szCs w:val="24"/>
                <w:lang w:val="nl-NL"/>
              </w:rPr>
              <w:t>10</w:t>
            </w:r>
            <w:r w:rsidRPr="00370A3B">
              <w:rPr>
                <w:rFonts w:ascii="Times New Roman" w:hAnsi="Times New Roman" w:cs="Times New Roman"/>
                <w:i/>
                <w:sz w:val="24"/>
                <w:szCs w:val="24"/>
                <w:lang w:val="nl-NL"/>
              </w:rPr>
              <w:t xml:space="preserve"> biên chế công chức được bố trí </w:t>
            </w:r>
            <w:r w:rsidRPr="00370A3B">
              <w:rPr>
                <w:rFonts w:ascii="Times New Roman" w:hAnsi="Times New Roman" w:cs="Times New Roman"/>
                <w:b/>
                <w:i/>
                <w:sz w:val="24"/>
                <w:szCs w:val="24"/>
                <w:lang w:val="nl-NL"/>
              </w:rPr>
              <w:t>01</w:t>
            </w:r>
            <w:r w:rsidRPr="00370A3B">
              <w:rPr>
                <w:rFonts w:ascii="Times New Roman" w:hAnsi="Times New Roman" w:cs="Times New Roman"/>
                <w:i/>
                <w:sz w:val="24"/>
                <w:szCs w:val="24"/>
                <w:lang w:val="nl-NL"/>
              </w:rPr>
              <w:t xml:space="preserve"> Phó Trưởng phòng;</w:t>
            </w:r>
          </w:p>
          <w:p w:rsidR="0066564D" w:rsidRPr="00370A3B" w:rsidRDefault="0066564D" w:rsidP="00F366E8">
            <w:pPr>
              <w:spacing w:after="0" w:line="240" w:lineRule="auto"/>
              <w:ind w:firstLine="34"/>
              <w:jc w:val="both"/>
              <w:rPr>
                <w:rFonts w:ascii="Times New Roman" w:hAnsi="Times New Roman" w:cs="Times New Roman"/>
                <w:i/>
                <w:sz w:val="24"/>
                <w:szCs w:val="24"/>
                <w:lang w:val="nl-NL"/>
              </w:rPr>
            </w:pPr>
            <w:r w:rsidRPr="00370A3B">
              <w:rPr>
                <w:rFonts w:ascii="Times New Roman" w:hAnsi="Times New Roman" w:cs="Times New Roman"/>
                <w:i/>
                <w:sz w:val="24"/>
                <w:szCs w:val="24"/>
                <w:lang w:val="nl-NL"/>
              </w:rPr>
              <w:t xml:space="preserve">b) </w:t>
            </w:r>
            <w:r w:rsidR="00760347" w:rsidRPr="00370A3B">
              <w:rPr>
                <w:rFonts w:ascii="Times New Roman" w:hAnsi="Times New Roman" w:cs="Times New Roman"/>
                <w:i/>
                <w:sz w:val="24"/>
                <w:szCs w:val="24"/>
                <w:lang w:val="nl-NL"/>
              </w:rPr>
              <w:t>P</w:t>
            </w:r>
            <w:r w:rsidRPr="00370A3B">
              <w:rPr>
                <w:rFonts w:ascii="Times New Roman" w:hAnsi="Times New Roman" w:cs="Times New Roman"/>
                <w:i/>
                <w:sz w:val="24"/>
                <w:szCs w:val="24"/>
                <w:lang w:val="nl-NL"/>
              </w:rPr>
              <w:t xml:space="preserve">hòng thuộc sở có từ </w:t>
            </w:r>
            <w:r w:rsidR="007A02F9" w:rsidRPr="00370A3B">
              <w:rPr>
                <w:rFonts w:ascii="Times New Roman" w:hAnsi="Times New Roman" w:cs="Times New Roman"/>
                <w:b/>
                <w:i/>
                <w:sz w:val="24"/>
                <w:szCs w:val="24"/>
                <w:lang w:val="nl-NL"/>
              </w:rPr>
              <w:t>10</w:t>
            </w:r>
            <w:r w:rsidRPr="00370A3B">
              <w:rPr>
                <w:rFonts w:ascii="Times New Roman" w:hAnsi="Times New Roman" w:cs="Times New Roman"/>
                <w:i/>
                <w:sz w:val="24"/>
                <w:szCs w:val="24"/>
                <w:lang w:val="nl-NL"/>
              </w:rPr>
              <w:t xml:space="preserve"> đến </w:t>
            </w:r>
            <w:r w:rsidRPr="00370A3B">
              <w:rPr>
                <w:rFonts w:ascii="Times New Roman" w:hAnsi="Times New Roman" w:cs="Times New Roman"/>
                <w:b/>
                <w:i/>
                <w:sz w:val="24"/>
                <w:szCs w:val="24"/>
                <w:lang w:val="nl-NL"/>
              </w:rPr>
              <w:t>14</w:t>
            </w:r>
            <w:r w:rsidRPr="00370A3B">
              <w:rPr>
                <w:rFonts w:ascii="Times New Roman" w:hAnsi="Times New Roman" w:cs="Times New Roman"/>
                <w:i/>
                <w:sz w:val="24"/>
                <w:szCs w:val="24"/>
                <w:lang w:val="nl-NL"/>
              </w:rPr>
              <w:t xml:space="preserve"> biên chế công chức được bố trí không quá </w:t>
            </w:r>
            <w:r w:rsidRPr="00370A3B">
              <w:rPr>
                <w:rFonts w:ascii="Times New Roman" w:hAnsi="Times New Roman" w:cs="Times New Roman"/>
                <w:b/>
                <w:i/>
                <w:sz w:val="24"/>
                <w:szCs w:val="24"/>
                <w:lang w:val="nl-NL"/>
              </w:rPr>
              <w:t>02</w:t>
            </w:r>
            <w:r w:rsidRPr="00370A3B">
              <w:rPr>
                <w:rFonts w:ascii="Times New Roman" w:hAnsi="Times New Roman" w:cs="Times New Roman"/>
                <w:i/>
                <w:sz w:val="24"/>
                <w:szCs w:val="24"/>
                <w:lang w:val="nl-NL"/>
              </w:rPr>
              <w:t xml:space="preserve"> Phó Trưởng phòng;</w:t>
            </w:r>
          </w:p>
          <w:p w:rsidR="0066564D" w:rsidRPr="00370A3B" w:rsidRDefault="0066564D" w:rsidP="00F366E8">
            <w:pPr>
              <w:spacing w:after="0" w:line="240" w:lineRule="auto"/>
              <w:ind w:firstLine="34"/>
              <w:jc w:val="both"/>
              <w:rPr>
                <w:rFonts w:ascii="Times New Roman" w:hAnsi="Times New Roman" w:cs="Times New Roman"/>
                <w:b/>
                <w:bCs/>
                <w:sz w:val="24"/>
                <w:szCs w:val="24"/>
              </w:rPr>
            </w:pPr>
            <w:r w:rsidRPr="00370A3B">
              <w:rPr>
                <w:rFonts w:ascii="Times New Roman" w:hAnsi="Times New Roman" w:cs="Times New Roman"/>
                <w:sz w:val="24"/>
                <w:szCs w:val="24"/>
                <w:shd w:val="clear" w:color="auto" w:fill="FFFFFF"/>
              </w:rPr>
              <w:t xml:space="preserve">c) Phòng thuộc sở có từ </w:t>
            </w:r>
            <w:r w:rsidRPr="00370A3B">
              <w:rPr>
                <w:rFonts w:ascii="Times New Roman" w:hAnsi="Times New Roman" w:cs="Times New Roman"/>
                <w:b/>
                <w:sz w:val="24"/>
                <w:szCs w:val="24"/>
                <w:shd w:val="clear" w:color="auto" w:fill="FFFFFF"/>
              </w:rPr>
              <w:t>15</w:t>
            </w:r>
            <w:r w:rsidRPr="00370A3B">
              <w:rPr>
                <w:rFonts w:ascii="Times New Roman" w:hAnsi="Times New Roman" w:cs="Times New Roman"/>
                <w:sz w:val="24"/>
                <w:szCs w:val="24"/>
                <w:shd w:val="clear" w:color="auto" w:fill="FFFFFF"/>
              </w:rPr>
              <w:t xml:space="preserve"> biên chế công chức trở lên được bố trí không quá </w:t>
            </w:r>
            <w:r w:rsidRPr="00370A3B">
              <w:rPr>
                <w:rFonts w:ascii="Times New Roman" w:hAnsi="Times New Roman" w:cs="Times New Roman"/>
                <w:b/>
                <w:sz w:val="24"/>
                <w:szCs w:val="24"/>
                <w:shd w:val="clear" w:color="auto" w:fill="FFFFFF"/>
              </w:rPr>
              <w:t>03</w:t>
            </w:r>
            <w:r w:rsidRPr="00370A3B">
              <w:rPr>
                <w:rFonts w:ascii="Times New Roman" w:hAnsi="Times New Roman" w:cs="Times New Roman"/>
                <w:sz w:val="24"/>
                <w:szCs w:val="24"/>
                <w:shd w:val="clear" w:color="auto" w:fill="FFFFFF"/>
              </w:rPr>
              <w:t xml:space="preserve"> Phó Trưởng phòng.</w:t>
            </w:r>
          </w:p>
        </w:tc>
      </w:tr>
      <w:tr w:rsidR="0066564D" w:rsidRPr="008360F7" w:rsidTr="0066564D">
        <w:tc>
          <w:tcPr>
            <w:tcW w:w="7508" w:type="dxa"/>
          </w:tcPr>
          <w:p w:rsidR="0066564D" w:rsidRPr="00370A3B" w:rsidRDefault="0066564D" w:rsidP="00F366E8">
            <w:pPr>
              <w:spacing w:after="0" w:line="240" w:lineRule="auto"/>
              <w:ind w:firstLine="34"/>
              <w:jc w:val="both"/>
              <w:rPr>
                <w:rFonts w:ascii="Times New Roman" w:hAnsi="Times New Roman" w:cs="Times New Roman"/>
                <w:strike/>
                <w:sz w:val="24"/>
                <w:szCs w:val="24"/>
                <w:lang w:val="nl-NL"/>
              </w:rPr>
            </w:pPr>
            <w:r w:rsidRPr="00370A3B">
              <w:rPr>
                <w:rFonts w:ascii="Times New Roman" w:hAnsi="Times New Roman" w:cs="Times New Roman"/>
                <w:strike/>
                <w:sz w:val="24"/>
                <w:szCs w:val="24"/>
                <w:lang w:val="nl-NL"/>
              </w:rPr>
              <w:lastRenderedPageBreak/>
              <w:t>3. Số lượng Phó Chánh Thanh tra sở</w:t>
            </w:r>
          </w:p>
          <w:p w:rsidR="0066564D" w:rsidRPr="00370A3B" w:rsidRDefault="0066564D" w:rsidP="00F366E8">
            <w:pPr>
              <w:spacing w:after="0" w:line="240" w:lineRule="auto"/>
              <w:ind w:firstLine="34"/>
              <w:jc w:val="both"/>
              <w:rPr>
                <w:rFonts w:ascii="Times New Roman" w:hAnsi="Times New Roman" w:cs="Times New Roman"/>
                <w:strike/>
                <w:sz w:val="24"/>
                <w:szCs w:val="24"/>
                <w:lang w:val="nl-NL"/>
              </w:rPr>
            </w:pPr>
            <w:r w:rsidRPr="00370A3B">
              <w:rPr>
                <w:rFonts w:ascii="Times New Roman" w:hAnsi="Times New Roman" w:cs="Times New Roman"/>
                <w:strike/>
                <w:sz w:val="24"/>
                <w:szCs w:val="24"/>
                <w:lang w:val="nl-NL"/>
              </w:rPr>
              <w:t>a) Thanh tra sở có dưới 08 biên chế công chức được bố trí 01 Phó Chánh Thanh tra;</w:t>
            </w:r>
          </w:p>
          <w:p w:rsidR="0066564D" w:rsidRPr="00370A3B" w:rsidRDefault="0066564D" w:rsidP="00F366E8">
            <w:pPr>
              <w:spacing w:after="0" w:line="240" w:lineRule="auto"/>
              <w:ind w:firstLine="34"/>
              <w:jc w:val="both"/>
              <w:rPr>
                <w:rFonts w:ascii="Times New Roman" w:hAnsi="Times New Roman" w:cs="Times New Roman"/>
                <w:sz w:val="24"/>
                <w:szCs w:val="24"/>
                <w:lang w:val="nl-NL"/>
              </w:rPr>
            </w:pPr>
            <w:r w:rsidRPr="00370A3B">
              <w:rPr>
                <w:rFonts w:ascii="Times New Roman" w:hAnsi="Times New Roman" w:cs="Times New Roman"/>
                <w:strike/>
                <w:sz w:val="24"/>
                <w:szCs w:val="24"/>
                <w:lang w:val="nl-NL"/>
              </w:rPr>
              <w:t>b) Thanh tra sở có từ 08 biên chế công chức trở lên được bố trí không quá 02 Phó Chánh Thanh tra.</w:t>
            </w:r>
          </w:p>
        </w:tc>
        <w:tc>
          <w:tcPr>
            <w:tcW w:w="7371" w:type="dxa"/>
          </w:tcPr>
          <w:p w:rsidR="0066564D" w:rsidRPr="00370A3B" w:rsidRDefault="0066564D" w:rsidP="00F366E8">
            <w:pPr>
              <w:spacing w:after="0" w:line="240" w:lineRule="auto"/>
              <w:jc w:val="both"/>
              <w:rPr>
                <w:rFonts w:ascii="Times New Roman" w:hAnsi="Times New Roman" w:cs="Times New Roman"/>
                <w:sz w:val="24"/>
                <w:szCs w:val="24"/>
                <w:lang w:val="vi-VN"/>
              </w:rPr>
            </w:pPr>
          </w:p>
        </w:tc>
      </w:tr>
      <w:tr w:rsidR="0066564D" w:rsidRPr="008360F7" w:rsidTr="0066564D">
        <w:tc>
          <w:tcPr>
            <w:tcW w:w="7508" w:type="dxa"/>
          </w:tcPr>
          <w:p w:rsidR="0066564D" w:rsidRPr="00370A3B" w:rsidRDefault="0066564D" w:rsidP="00F366E8">
            <w:pPr>
              <w:spacing w:after="0" w:line="240" w:lineRule="auto"/>
              <w:ind w:firstLine="34"/>
              <w:jc w:val="both"/>
              <w:rPr>
                <w:rFonts w:ascii="Times New Roman" w:hAnsi="Times New Roman" w:cs="Times New Roman"/>
                <w:sz w:val="24"/>
                <w:szCs w:val="24"/>
                <w:lang w:val="nl-NL"/>
              </w:rPr>
            </w:pPr>
            <w:r w:rsidRPr="00370A3B">
              <w:rPr>
                <w:rFonts w:ascii="Times New Roman" w:hAnsi="Times New Roman" w:cs="Times New Roman"/>
                <w:sz w:val="24"/>
                <w:szCs w:val="24"/>
                <w:lang w:val="nl-NL"/>
              </w:rPr>
              <w:t>4. Số lượng Phó Chánh Văn phòng sở được thực hiện như quy định tại khoản 2 Điều này.</w:t>
            </w:r>
          </w:p>
          <w:p w:rsidR="0066564D" w:rsidRPr="00370A3B" w:rsidRDefault="0066564D" w:rsidP="00F366E8">
            <w:pPr>
              <w:spacing w:after="0" w:line="240" w:lineRule="auto"/>
              <w:ind w:firstLine="34"/>
              <w:jc w:val="both"/>
              <w:rPr>
                <w:rFonts w:ascii="Times New Roman" w:hAnsi="Times New Roman" w:cs="Times New Roman"/>
                <w:sz w:val="24"/>
                <w:szCs w:val="24"/>
                <w:lang w:val="nl-NL"/>
              </w:rPr>
            </w:pPr>
            <w:r w:rsidRPr="00370A3B">
              <w:rPr>
                <w:rFonts w:ascii="Times New Roman" w:hAnsi="Times New Roman" w:cs="Times New Roman"/>
                <w:sz w:val="24"/>
                <w:szCs w:val="24"/>
                <w:lang w:val="nl-NL"/>
              </w:rPr>
              <w:t>5. Số lượng Phó Chi cục trưởng thuộc sở</w:t>
            </w:r>
          </w:p>
          <w:p w:rsidR="0066564D" w:rsidRPr="00370A3B" w:rsidRDefault="0066564D" w:rsidP="00F366E8">
            <w:pPr>
              <w:spacing w:after="0" w:line="240" w:lineRule="auto"/>
              <w:ind w:firstLine="34"/>
              <w:jc w:val="both"/>
              <w:rPr>
                <w:rFonts w:ascii="Times New Roman" w:hAnsi="Times New Roman" w:cs="Times New Roman"/>
                <w:sz w:val="24"/>
                <w:szCs w:val="24"/>
                <w:lang w:val="nl-NL"/>
              </w:rPr>
            </w:pPr>
            <w:r w:rsidRPr="00370A3B">
              <w:rPr>
                <w:rFonts w:ascii="Times New Roman" w:hAnsi="Times New Roman" w:cs="Times New Roman"/>
                <w:sz w:val="24"/>
                <w:szCs w:val="24"/>
                <w:lang w:val="nl-NL"/>
              </w:rPr>
              <w:t>a) Chi cục có từ 01 đến 03 phòng và tương đương được bố trí 01 Phó Chi cục trưởng;</w:t>
            </w:r>
          </w:p>
          <w:p w:rsidR="0066564D" w:rsidRPr="00370A3B" w:rsidRDefault="0066564D" w:rsidP="00F366E8">
            <w:pPr>
              <w:spacing w:after="0" w:line="240" w:lineRule="auto"/>
              <w:ind w:firstLine="34"/>
              <w:jc w:val="both"/>
              <w:rPr>
                <w:rFonts w:ascii="Times New Roman" w:hAnsi="Times New Roman" w:cs="Times New Roman"/>
                <w:sz w:val="24"/>
                <w:szCs w:val="24"/>
                <w:lang w:val="nl-NL"/>
              </w:rPr>
            </w:pPr>
            <w:r w:rsidRPr="00370A3B">
              <w:rPr>
                <w:rFonts w:ascii="Times New Roman" w:hAnsi="Times New Roman" w:cs="Times New Roman"/>
                <w:sz w:val="24"/>
                <w:szCs w:val="24"/>
                <w:lang w:val="nl-NL"/>
              </w:rPr>
              <w:t>b) Chi cục không có phòng hoặc có từ 04 phòng và tương đương trở lên được bố trí không quá 02 Phó Chi cục trưởng.</w:t>
            </w:r>
          </w:p>
          <w:p w:rsidR="0066564D" w:rsidRPr="00370A3B" w:rsidRDefault="0066564D" w:rsidP="00F366E8">
            <w:pPr>
              <w:spacing w:after="0" w:line="240" w:lineRule="auto"/>
              <w:ind w:firstLine="34"/>
              <w:jc w:val="both"/>
              <w:rPr>
                <w:rFonts w:ascii="Times New Roman" w:hAnsi="Times New Roman" w:cs="Times New Roman"/>
                <w:sz w:val="24"/>
                <w:szCs w:val="24"/>
                <w:lang w:val="nl-NL"/>
              </w:rPr>
            </w:pPr>
            <w:r w:rsidRPr="00370A3B">
              <w:rPr>
                <w:rFonts w:ascii="Times New Roman" w:hAnsi="Times New Roman" w:cs="Times New Roman"/>
                <w:sz w:val="24"/>
                <w:szCs w:val="24"/>
                <w:lang w:val="nl-NL"/>
              </w:rPr>
              <w:t>6. Số lượng Phó Trưởng phòng thuộc chi cục thuộc sở áp dụng theo quy định tại khoản 2 Điều này.</w:t>
            </w:r>
          </w:p>
        </w:tc>
        <w:tc>
          <w:tcPr>
            <w:tcW w:w="7371" w:type="dxa"/>
          </w:tcPr>
          <w:p w:rsidR="0066564D" w:rsidRPr="00370A3B" w:rsidRDefault="0066564D" w:rsidP="00F366E8">
            <w:pPr>
              <w:spacing w:after="0" w:line="240" w:lineRule="auto"/>
              <w:ind w:firstLine="34"/>
              <w:jc w:val="both"/>
              <w:rPr>
                <w:rFonts w:ascii="Times New Roman" w:hAnsi="Times New Roman" w:cs="Times New Roman"/>
                <w:sz w:val="24"/>
                <w:szCs w:val="24"/>
                <w:lang w:val="nl-NL"/>
              </w:rPr>
            </w:pPr>
            <w:r w:rsidRPr="00370A3B">
              <w:rPr>
                <w:rFonts w:ascii="Times New Roman" w:hAnsi="Times New Roman" w:cs="Times New Roman"/>
                <w:sz w:val="24"/>
                <w:szCs w:val="24"/>
                <w:lang w:val="nl-NL"/>
              </w:rPr>
              <w:t>3. Số lượng Phó Chánh Văn phòng sở được thực hiện như quy định tại khoản 2 Điều này.</w:t>
            </w:r>
          </w:p>
          <w:p w:rsidR="0066564D" w:rsidRPr="00370A3B" w:rsidRDefault="0066564D" w:rsidP="00F366E8">
            <w:pPr>
              <w:spacing w:after="0" w:line="240" w:lineRule="auto"/>
              <w:ind w:firstLine="34"/>
              <w:jc w:val="both"/>
              <w:rPr>
                <w:rFonts w:ascii="Times New Roman" w:hAnsi="Times New Roman" w:cs="Times New Roman"/>
                <w:sz w:val="24"/>
                <w:szCs w:val="24"/>
                <w:lang w:val="nl-NL"/>
              </w:rPr>
            </w:pPr>
            <w:r w:rsidRPr="00370A3B">
              <w:rPr>
                <w:rFonts w:ascii="Times New Roman" w:hAnsi="Times New Roman" w:cs="Times New Roman"/>
                <w:sz w:val="24"/>
                <w:szCs w:val="24"/>
                <w:lang w:val="nl-NL"/>
              </w:rPr>
              <w:t>4. Số lượng Phó Chi cục trưởng thuộc sở</w:t>
            </w:r>
          </w:p>
          <w:p w:rsidR="0066564D" w:rsidRPr="00370A3B" w:rsidRDefault="0066564D" w:rsidP="00F366E8">
            <w:pPr>
              <w:spacing w:after="0" w:line="240" w:lineRule="auto"/>
              <w:ind w:firstLine="34"/>
              <w:jc w:val="both"/>
              <w:rPr>
                <w:rFonts w:ascii="Times New Roman" w:hAnsi="Times New Roman" w:cs="Times New Roman"/>
                <w:sz w:val="24"/>
                <w:szCs w:val="24"/>
                <w:lang w:val="nl-NL"/>
              </w:rPr>
            </w:pPr>
            <w:r w:rsidRPr="00370A3B">
              <w:rPr>
                <w:rFonts w:ascii="Times New Roman" w:hAnsi="Times New Roman" w:cs="Times New Roman"/>
                <w:sz w:val="24"/>
                <w:szCs w:val="24"/>
                <w:lang w:val="nl-NL"/>
              </w:rPr>
              <w:t>a) Chi cục có từ 01 đến 03 phòng và tương đương được bố trí 01 Phó Chi cục trưởng;</w:t>
            </w:r>
          </w:p>
          <w:p w:rsidR="0066564D" w:rsidRPr="00370A3B" w:rsidRDefault="0066564D" w:rsidP="00F366E8">
            <w:pPr>
              <w:spacing w:after="0" w:line="240" w:lineRule="auto"/>
              <w:ind w:firstLine="34"/>
              <w:jc w:val="both"/>
              <w:rPr>
                <w:rFonts w:ascii="Times New Roman" w:hAnsi="Times New Roman" w:cs="Times New Roman"/>
                <w:sz w:val="24"/>
                <w:szCs w:val="24"/>
                <w:lang w:val="nl-NL"/>
              </w:rPr>
            </w:pPr>
            <w:r w:rsidRPr="00370A3B">
              <w:rPr>
                <w:rFonts w:ascii="Times New Roman" w:hAnsi="Times New Roman" w:cs="Times New Roman"/>
                <w:sz w:val="24"/>
                <w:szCs w:val="24"/>
                <w:lang w:val="nl-NL"/>
              </w:rPr>
              <w:t>b) Chi cục không có phòng hoặc có từ 04 phòng và tương đương trở lên được bố trí không quá 02 Phó Chi cục trưởng.</w:t>
            </w:r>
          </w:p>
          <w:p w:rsidR="0066564D" w:rsidRPr="00370A3B" w:rsidRDefault="0066564D" w:rsidP="00F366E8">
            <w:pPr>
              <w:spacing w:after="0" w:line="240" w:lineRule="auto"/>
              <w:ind w:firstLine="34"/>
              <w:jc w:val="both"/>
              <w:rPr>
                <w:rFonts w:ascii="Times New Roman" w:hAnsi="Times New Roman" w:cs="Times New Roman"/>
                <w:sz w:val="24"/>
                <w:szCs w:val="24"/>
                <w:lang w:val="nl-NL"/>
              </w:rPr>
            </w:pPr>
            <w:r w:rsidRPr="00370A3B">
              <w:rPr>
                <w:rFonts w:ascii="Times New Roman" w:hAnsi="Times New Roman" w:cs="Times New Roman"/>
                <w:sz w:val="24"/>
                <w:szCs w:val="24"/>
                <w:lang w:val="nl-NL"/>
              </w:rPr>
              <w:t>5. Số lượng Phó Trưởng phòng thuộc chi cục thuộc sở áp dụng theo quy định tại khoản 2 Điều này.</w:t>
            </w:r>
          </w:p>
        </w:tc>
      </w:tr>
      <w:tr w:rsidR="0066564D" w:rsidRPr="008360F7" w:rsidTr="0066564D">
        <w:tc>
          <w:tcPr>
            <w:tcW w:w="7508" w:type="dxa"/>
          </w:tcPr>
          <w:p w:rsidR="0066564D" w:rsidRPr="00370A3B" w:rsidRDefault="0066564D" w:rsidP="00F366E8">
            <w:pPr>
              <w:spacing w:after="0" w:line="240" w:lineRule="auto"/>
              <w:ind w:firstLine="34"/>
              <w:jc w:val="both"/>
              <w:rPr>
                <w:rFonts w:ascii="Times New Roman" w:hAnsi="Times New Roman" w:cs="Times New Roman"/>
                <w:b/>
                <w:sz w:val="24"/>
                <w:szCs w:val="24"/>
                <w:lang w:val="nl-NL"/>
              </w:rPr>
            </w:pPr>
            <w:r w:rsidRPr="00370A3B">
              <w:rPr>
                <w:rFonts w:ascii="Times New Roman" w:hAnsi="Times New Roman" w:cs="Times New Roman"/>
                <w:b/>
                <w:sz w:val="24"/>
                <w:szCs w:val="24"/>
                <w:lang w:val="nl-NL"/>
              </w:rPr>
              <w:t>Điều 7. Chế độ làm việc của sở và trách nhiệm của Giám đốc sở</w:t>
            </w:r>
          </w:p>
          <w:p w:rsidR="0066564D" w:rsidRPr="00370A3B" w:rsidRDefault="0066564D" w:rsidP="00F366E8">
            <w:pPr>
              <w:spacing w:after="0" w:line="240" w:lineRule="auto"/>
              <w:ind w:firstLine="34"/>
              <w:jc w:val="both"/>
              <w:rPr>
                <w:rFonts w:ascii="Times New Roman" w:hAnsi="Times New Roman" w:cs="Times New Roman"/>
                <w:sz w:val="24"/>
                <w:szCs w:val="24"/>
                <w:lang w:val="nl-NL"/>
              </w:rPr>
            </w:pPr>
            <w:r w:rsidRPr="00370A3B">
              <w:rPr>
                <w:rFonts w:ascii="Times New Roman" w:hAnsi="Times New Roman" w:cs="Times New Roman"/>
                <w:sz w:val="24"/>
                <w:szCs w:val="24"/>
                <w:lang w:val="nl-NL"/>
              </w:rPr>
              <w:t>1. Sở thuộc Ủy ban nhân dân cấp tỉnh làm việc theo chế độ thủ trưởng và theo Quy chế làm việc của Ủy ban nhân dân cấp tỉnh, bảo đảm nguyên tắc tập trung dân chủ.</w:t>
            </w:r>
          </w:p>
          <w:p w:rsidR="0066564D" w:rsidRPr="00370A3B" w:rsidRDefault="0066564D" w:rsidP="00F366E8">
            <w:pPr>
              <w:spacing w:after="0" w:line="240" w:lineRule="auto"/>
              <w:ind w:firstLine="34"/>
              <w:jc w:val="both"/>
              <w:rPr>
                <w:rFonts w:ascii="Times New Roman" w:hAnsi="Times New Roman" w:cs="Times New Roman"/>
                <w:sz w:val="24"/>
                <w:szCs w:val="24"/>
                <w:lang w:val="nl-NL"/>
              </w:rPr>
            </w:pPr>
            <w:r w:rsidRPr="00370A3B">
              <w:rPr>
                <w:rFonts w:ascii="Times New Roman" w:hAnsi="Times New Roman" w:cs="Times New Roman"/>
                <w:sz w:val="24"/>
                <w:szCs w:val="24"/>
                <w:lang w:val="nl-NL"/>
              </w:rPr>
              <w:t>2. Căn cứ các quy định của pháp luật và phân công của Ủy ban nhân dân cấp tỉnh, Giám đốc sở ban hành Quy chế làm việc của sở và chỉ đạo, kiểm tra việc thực hiện.</w:t>
            </w:r>
          </w:p>
          <w:p w:rsidR="0066564D" w:rsidRPr="00370A3B" w:rsidRDefault="0066564D" w:rsidP="00F366E8">
            <w:pPr>
              <w:spacing w:after="0" w:line="240" w:lineRule="auto"/>
              <w:ind w:firstLine="34"/>
              <w:jc w:val="both"/>
              <w:rPr>
                <w:rFonts w:ascii="Times New Roman" w:hAnsi="Times New Roman" w:cs="Times New Roman"/>
                <w:sz w:val="24"/>
                <w:szCs w:val="24"/>
                <w:lang w:val="nl-NL"/>
              </w:rPr>
            </w:pPr>
            <w:r w:rsidRPr="00370A3B">
              <w:rPr>
                <w:rFonts w:ascii="Times New Roman" w:hAnsi="Times New Roman" w:cs="Times New Roman"/>
                <w:sz w:val="24"/>
                <w:szCs w:val="24"/>
                <w:lang w:val="nl-NL"/>
              </w:rPr>
              <w:t>3. Giám đốc sở chịu trách nhiệm trước Ủy ban nhân dân, Chủ tịch Uỷ ban nhân dân cấp tỉnh trong việc thực hiện chức năng, nhiệm vụ, quyền hạn quản lý nhà nước về ngành, lĩnh vực ở địa phương và các công việc được Ủy ban nhân dân, Chủ tịch Ủy ban nhân dân cấp tỉnh phân công hoặc ủy quyền; không chuyển công việc thuộc nhiệm vụ, quyền hạn của mình lên Ủy ban nhân dân, Chủ tịch Ủy ban nhân dân cấp tỉnh. Đối với những vấn đề vượt quá thẩm quyền hoặc đúng thẩm quyền nhưng không đủ khả năng và điều kiện để giải quyết thì Giám đốc sở phải chủ động làm việc với Giám đốc sở có liên quan để hoàn chỉnh hồ sơ trình Ủy ban nhân dân, Chủ tịch Ủy ban nhân dân cấp tỉnh xem xét, quyết định; thực hành tiết kiệm, chống lãng phí và chịu trách nhiệm khi để xảy ra tham nhũng, gây thiệt hại trong tổ chức, đơn vị thuộc quyền quản lý của mình.</w:t>
            </w:r>
          </w:p>
          <w:p w:rsidR="0066564D" w:rsidRPr="00370A3B" w:rsidRDefault="0066564D" w:rsidP="00F366E8">
            <w:pPr>
              <w:spacing w:after="0" w:line="240" w:lineRule="auto"/>
              <w:ind w:firstLine="34"/>
              <w:jc w:val="both"/>
              <w:rPr>
                <w:rFonts w:ascii="Times New Roman" w:hAnsi="Times New Roman" w:cs="Times New Roman"/>
                <w:sz w:val="24"/>
                <w:szCs w:val="24"/>
                <w:lang w:val="nl-NL"/>
              </w:rPr>
            </w:pPr>
            <w:r w:rsidRPr="00370A3B">
              <w:rPr>
                <w:rFonts w:ascii="Times New Roman" w:hAnsi="Times New Roman" w:cs="Times New Roman"/>
                <w:sz w:val="24"/>
                <w:szCs w:val="24"/>
                <w:lang w:val="nl-NL"/>
              </w:rPr>
              <w:t xml:space="preserve">4. Giám đốc sở có trách nhiệm báo cáo với Ủy ban nhân dân, Chủ tịch Ủy ban nhân dân cấp tỉnh; Bộ, cơ quan ngang Bộ về tổ chức, hoạt động của cơ quan mình; báo cáo công tác trước Hội đồng nhân dân cấp tỉnh khi có yêu cầu; cung cấp tài liệu cần thiết theo yêu cầu của Hội đồng nhân dân cấp tỉnh; </w:t>
            </w:r>
            <w:r w:rsidRPr="00370A3B">
              <w:rPr>
                <w:rFonts w:ascii="Times New Roman" w:hAnsi="Times New Roman" w:cs="Times New Roman"/>
                <w:sz w:val="24"/>
                <w:szCs w:val="24"/>
                <w:lang w:val="nl-NL"/>
              </w:rPr>
              <w:lastRenderedPageBreak/>
              <w:t>trả lời kiến nghị của cử tri, chất vấn của Đại biểu Hội đồng nhân dân cấp tỉnh về những vấn đề trong phạm vi ngành, lĩnh vực quản lý; phối hợp với các Giám đốc sở khác, người đứng đầu tổ chức chính trị - xã hội, các cơ quan có liên quan trong việc thực hiện nhiệm vụ của sở.</w:t>
            </w:r>
          </w:p>
          <w:p w:rsidR="0066564D" w:rsidRPr="00370A3B" w:rsidRDefault="0066564D" w:rsidP="00F366E8">
            <w:pPr>
              <w:spacing w:after="0" w:line="240" w:lineRule="auto"/>
              <w:ind w:firstLine="34"/>
              <w:jc w:val="both"/>
              <w:rPr>
                <w:rFonts w:ascii="Times New Roman" w:hAnsi="Times New Roman" w:cs="Times New Roman"/>
                <w:sz w:val="24"/>
                <w:szCs w:val="24"/>
                <w:lang w:val="nl-NL"/>
              </w:rPr>
            </w:pPr>
            <w:r w:rsidRPr="00370A3B">
              <w:rPr>
                <w:rFonts w:ascii="Times New Roman" w:hAnsi="Times New Roman" w:cs="Times New Roman"/>
                <w:spacing w:val="-6"/>
                <w:sz w:val="24"/>
                <w:szCs w:val="24"/>
                <w:lang w:val="nl-NL"/>
              </w:rPr>
              <w:t>5. Giám đốc sở bổ nhiệm, điều động, luân chuyển, khen thưởng, ký luật, cho từ chức, thực hiện chế độ, chính sách đối với cấp Trưởng và cấp Phó các cơ quan, đơn vị thuộc, trực thuộc theo quy định và phân cấp quản lý cán bộ của địa phương.</w:t>
            </w:r>
          </w:p>
        </w:tc>
        <w:tc>
          <w:tcPr>
            <w:tcW w:w="7371" w:type="dxa"/>
          </w:tcPr>
          <w:p w:rsidR="0066564D" w:rsidRPr="00370A3B" w:rsidRDefault="0066564D" w:rsidP="00F366E8">
            <w:pPr>
              <w:spacing w:after="0" w:line="240" w:lineRule="auto"/>
              <w:ind w:firstLine="34"/>
              <w:jc w:val="both"/>
              <w:rPr>
                <w:rFonts w:ascii="Times New Roman" w:hAnsi="Times New Roman" w:cs="Times New Roman"/>
                <w:b/>
                <w:sz w:val="24"/>
                <w:szCs w:val="24"/>
                <w:lang w:val="nl-NL"/>
              </w:rPr>
            </w:pPr>
            <w:r w:rsidRPr="00370A3B">
              <w:rPr>
                <w:rFonts w:ascii="Times New Roman" w:hAnsi="Times New Roman" w:cs="Times New Roman"/>
                <w:b/>
                <w:sz w:val="24"/>
                <w:szCs w:val="24"/>
                <w:lang w:val="nl-NL"/>
              </w:rPr>
              <w:lastRenderedPageBreak/>
              <w:t>Điều 7. Chế độ làm việc của sở và trách nhiệm của Giám đốc sở</w:t>
            </w:r>
          </w:p>
          <w:p w:rsidR="003D6066" w:rsidRPr="00370A3B" w:rsidRDefault="003D6066" w:rsidP="00F366E8">
            <w:pPr>
              <w:spacing w:after="0" w:line="240" w:lineRule="auto"/>
              <w:jc w:val="both"/>
              <w:rPr>
                <w:rFonts w:ascii="Times New Roman" w:hAnsi="Times New Roman" w:cs="Times New Roman"/>
                <w:spacing w:val="-4"/>
                <w:sz w:val="24"/>
                <w:szCs w:val="24"/>
                <w:lang w:val="nl-NL"/>
              </w:rPr>
            </w:pPr>
            <w:r w:rsidRPr="00370A3B">
              <w:rPr>
                <w:rFonts w:ascii="Times New Roman" w:hAnsi="Times New Roman" w:cs="Times New Roman"/>
                <w:spacing w:val="-4"/>
                <w:sz w:val="24"/>
                <w:szCs w:val="24"/>
                <w:lang w:val="nl-NL"/>
              </w:rPr>
              <w:t>1. Sở thuộc Ủy ban nhân dân cấp tỉnh làm việc theo chế độ thủ trưởng và theo Quy chế làm việc của Ủy ban nhân dân cấp tỉnh, bảo đảm nguyên tắc tập trung dân chủ.</w:t>
            </w:r>
          </w:p>
          <w:p w:rsidR="003D6066" w:rsidRPr="00370A3B" w:rsidRDefault="003D6066" w:rsidP="00F366E8">
            <w:pPr>
              <w:spacing w:after="0" w:line="240" w:lineRule="auto"/>
              <w:jc w:val="both"/>
              <w:rPr>
                <w:rFonts w:ascii="Times New Roman" w:hAnsi="Times New Roman" w:cs="Times New Roman"/>
                <w:spacing w:val="-4"/>
                <w:sz w:val="24"/>
                <w:szCs w:val="24"/>
                <w:lang w:val="nl-NL"/>
              </w:rPr>
            </w:pPr>
            <w:r w:rsidRPr="00370A3B">
              <w:rPr>
                <w:rFonts w:ascii="Times New Roman" w:hAnsi="Times New Roman" w:cs="Times New Roman"/>
                <w:spacing w:val="-4"/>
                <w:sz w:val="24"/>
                <w:szCs w:val="24"/>
                <w:lang w:val="nl-NL"/>
              </w:rPr>
              <w:t>2. Căn cứ các quy định của pháp luật và phân công của Ủy ban nhân dân cấp tỉnh, Giám đốc sở ban hành Quy chế làm việc của sở và chỉ đạo, kiểm tra việc thực hiện.</w:t>
            </w:r>
          </w:p>
          <w:p w:rsidR="003D6066" w:rsidRPr="00370A3B" w:rsidRDefault="003D6066" w:rsidP="00F366E8">
            <w:pPr>
              <w:spacing w:after="0" w:line="240" w:lineRule="auto"/>
              <w:jc w:val="both"/>
              <w:rPr>
                <w:rFonts w:ascii="Times New Roman" w:hAnsi="Times New Roman" w:cs="Times New Roman"/>
                <w:sz w:val="24"/>
                <w:szCs w:val="24"/>
                <w:lang w:val="nl-NL"/>
              </w:rPr>
            </w:pPr>
            <w:r w:rsidRPr="00370A3B">
              <w:rPr>
                <w:rFonts w:ascii="Times New Roman" w:hAnsi="Times New Roman" w:cs="Times New Roman"/>
                <w:sz w:val="24"/>
                <w:szCs w:val="24"/>
                <w:lang w:val="nl-NL"/>
              </w:rPr>
              <w:t>3. Giám đốc sở chịu trách nhiệm trước Ủy ban nhân dân, Chủ tịch Uỷ ban nhân dân cấp tỉnh trong việc thực hiện chức năng, nhiệm vụ, quyền hạn quản lý nhà nước về ngành, lĩnh vực ở địa phương và các công việc được Ủy ban nhân dân, Chủ tịch Ủy ban nhân dân cấp tỉnh phân công hoặc ủy quyền; không chuyển công việc thuộc nhiệm vụ, quyền hạn của mình lên Ủy ban nhân dân, Chủ tịch Ủy ban nhân dân cấp tỉnh. Đối với những vấn đề vượt quá thẩm quyền hoặc đúng thẩm quyền nhưng không đủ khả năng và điều kiện để giải quyết thì Giám đốc sở phải chủ động làm việc với Giám đốc sở có liên quan để hoàn chỉnh hồ sơ trình Ủy ban nhân dân, Chủ tịch Ủy ban nhân dân cấp tỉnh xem xét, quyết định; thực hành tiết kiệm, chống lãng phí và chịu trách nhiệm khi để xảy ra tham nhũng, gây thiệt hại trong tổ chức, đơn vị thuộc quyền quản lý của mình.</w:t>
            </w:r>
          </w:p>
          <w:p w:rsidR="003D6066" w:rsidRPr="00370A3B" w:rsidRDefault="003D6066" w:rsidP="00F366E8">
            <w:pPr>
              <w:spacing w:after="0" w:line="240" w:lineRule="auto"/>
              <w:jc w:val="both"/>
              <w:rPr>
                <w:rFonts w:ascii="Times New Roman" w:hAnsi="Times New Roman" w:cs="Times New Roman"/>
                <w:sz w:val="24"/>
                <w:szCs w:val="24"/>
                <w:lang w:val="nl-NL"/>
              </w:rPr>
            </w:pPr>
            <w:r w:rsidRPr="00370A3B">
              <w:rPr>
                <w:rFonts w:ascii="Times New Roman" w:hAnsi="Times New Roman" w:cs="Times New Roman"/>
                <w:sz w:val="24"/>
                <w:szCs w:val="24"/>
                <w:lang w:val="nl-NL"/>
              </w:rPr>
              <w:t xml:space="preserve">4. Giám đốc sở có trách nhiệm báo cáo với Ủy ban nhân dân, Chủ tịch Ủy ban nhân dân cấp tỉnh; Bộ, cơ quan ngang Bộ về tổ chức, hoạt động của cơ quan mình; báo cáo công tác trước Hội đồng nhân dân cấp tỉnh khi có yêu cầu; cung cấp tài liệu cần thiết theo yêu cầu của Hội đồng nhân dân cấp </w:t>
            </w:r>
            <w:r w:rsidRPr="00370A3B">
              <w:rPr>
                <w:rFonts w:ascii="Times New Roman" w:hAnsi="Times New Roman" w:cs="Times New Roman"/>
                <w:sz w:val="24"/>
                <w:szCs w:val="24"/>
                <w:lang w:val="nl-NL"/>
              </w:rPr>
              <w:lastRenderedPageBreak/>
              <w:t>tỉnh; trả lời kiến nghị của cử tri, chất vấn của Đại biểu Hội đồng nhân dân cấp tỉnh về những vấn đề trong phạm vi ngành, lĩnh vực quản lý; phối hợp với các Giám đốc sở khác, người đứng đầu tổ chức chính trị - xã hội, các cơ quan có liên quan trong việc thực hiện nhiệm vụ của sở.</w:t>
            </w:r>
          </w:p>
          <w:p w:rsidR="0066564D" w:rsidRPr="00370A3B" w:rsidRDefault="003D6066" w:rsidP="00F366E8">
            <w:pPr>
              <w:spacing w:after="0" w:line="240" w:lineRule="auto"/>
              <w:jc w:val="both"/>
              <w:rPr>
                <w:rFonts w:ascii="Times New Roman" w:hAnsi="Times New Roman" w:cs="Times New Roman"/>
                <w:sz w:val="24"/>
                <w:szCs w:val="24"/>
                <w:lang w:val="vi-VN"/>
              </w:rPr>
            </w:pPr>
            <w:r w:rsidRPr="00370A3B">
              <w:rPr>
                <w:rFonts w:ascii="Times New Roman" w:hAnsi="Times New Roman" w:cs="Times New Roman"/>
                <w:spacing w:val="-6"/>
                <w:sz w:val="24"/>
                <w:szCs w:val="24"/>
                <w:lang w:val="nl-NL"/>
              </w:rPr>
              <w:t>5. Giám đốc sở bổ nhiệm, điều động, luân chuyển, khen thưởng, kỷ luật, cho từ chức, thực hiện chế độ, chính sách đối với cấp Trưởng và cấp Phó các cơ quan, đơn vị thuộc, trực thuộc theo quy định và phân cấp quản lý cán bộ của địa phương.</w:t>
            </w: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bookmarkStart w:id="1" w:name="dieu_8"/>
            <w:r w:rsidRPr="00370A3B">
              <w:rPr>
                <w:rFonts w:ascii="Times New Roman" w:eastAsia="Times New Roman" w:hAnsi="Times New Roman" w:cs="Times New Roman"/>
                <w:b/>
                <w:bCs/>
                <w:color w:val="000000"/>
                <w:sz w:val="24"/>
                <w:szCs w:val="24"/>
              </w:rPr>
              <w:lastRenderedPageBreak/>
              <w:t>Điều 8. Các sở được tổ chức thống nhất ở các địa phương</w:t>
            </w:r>
            <w:bookmarkEnd w:id="1"/>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1. Sở Nội vụ</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Tham mưu, giúp Ủy ban nhân dân cấp tỉnh thực hiện chức năng quản lý nhà nước về: Tổ chức hành chính, sự nghiệp nhà nước; chính quyền địa phương, địa giới đơn vị hành chính; cán bộ, công chức, viên chức và công vụ; cải cách hành chính; hội, tổ chức phi chính phủ; thi đua, khen thưởng; văn thư, lưu trữ nhà nước; thanh niên; lao động, tiền lương; việc làm; bảo hiểm xã hội; an toàn, vệ sinh lao động; người có công; bình đẳng giới.</w:t>
            </w:r>
          </w:p>
          <w:p w:rsidR="0066564D" w:rsidRPr="00370A3B" w:rsidRDefault="0066564D" w:rsidP="00F366E8">
            <w:pPr>
              <w:shd w:val="clear" w:color="auto" w:fill="FFFFFF"/>
              <w:spacing w:after="0" w:line="240" w:lineRule="auto"/>
              <w:jc w:val="both"/>
              <w:rPr>
                <w:rFonts w:ascii="Times New Roman" w:hAnsi="Times New Roman" w:cs="Times New Roman"/>
                <w:b/>
                <w:sz w:val="24"/>
                <w:szCs w:val="24"/>
                <w:lang w:val="nl-NL"/>
              </w:rPr>
            </w:pPr>
            <w:r w:rsidRPr="00370A3B">
              <w:rPr>
                <w:rFonts w:ascii="Times New Roman" w:eastAsia="Times New Roman" w:hAnsi="Times New Roman" w:cs="Times New Roman"/>
                <w:color w:val="000000"/>
                <w:sz w:val="24"/>
                <w:szCs w:val="24"/>
              </w:rPr>
              <w:t>Tham mưu, giúp Ủy ban nhân dân cấp tỉnh thực hiện chức năng quản lý nhà nước về dân tộc và tín ngưỡng, tôn giáo trong trường hợp không thành lập Sở Dân tộc và Tôn giáo.</w:t>
            </w:r>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b/>
                <w:bCs/>
                <w:color w:val="000000"/>
                <w:sz w:val="24"/>
                <w:szCs w:val="24"/>
              </w:rPr>
              <w:t>Điều 8. Các sở được tổ chức thống nhất ở các địa phương</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1. Sở Nội vụ</w:t>
            </w:r>
          </w:p>
          <w:p w:rsidR="003D6066" w:rsidRPr="00370A3B" w:rsidRDefault="003D6066"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Tham mưu, giúp Ủy ban nhân dân cấp tỉnh thực hiện chức năng quản lý nhà nước về: Tổ chức hành chính, sự nghiệp nhà nước; chính quyền địa phương, địa giới đơn vị hành chính; cán bộ, công chức, viên chức và công vụ; cải cách hành chính; hội, tổ chức phi chính phủ; thi đua, khen thưởng; văn thư, lưu trữ nhà nước; thanh niên; lao động, tiền lương; việc làm; bảo hiểm xã hội; an toàn, vệ sinh lao động; người có công; bình đẳng giới.</w:t>
            </w:r>
          </w:p>
          <w:p w:rsidR="0066564D" w:rsidRPr="00370A3B" w:rsidRDefault="003D6066" w:rsidP="00F366E8">
            <w:pPr>
              <w:spacing w:after="0" w:line="240" w:lineRule="auto"/>
              <w:jc w:val="both"/>
              <w:rPr>
                <w:rFonts w:ascii="Times New Roman" w:hAnsi="Times New Roman" w:cs="Times New Roman"/>
                <w:b/>
                <w:sz w:val="24"/>
                <w:szCs w:val="24"/>
                <w:lang w:val="nl-NL"/>
              </w:rPr>
            </w:pPr>
            <w:r w:rsidRPr="00370A3B">
              <w:rPr>
                <w:rFonts w:ascii="Times New Roman" w:eastAsia="Times New Roman" w:hAnsi="Times New Roman" w:cs="Times New Roman"/>
                <w:sz w:val="24"/>
                <w:szCs w:val="24"/>
              </w:rPr>
              <w:t>Tham mưu, giúp Ủy ban nhân dân cấp tỉnh thực hiện chức năng quản lý nhà nước về dân tộc và tín ngưỡng, tôn giáo trong trường hợp không thành lập Sở Dân tộc và Tôn giáo.</w:t>
            </w: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2. Sở Tư pháp</w:t>
            </w:r>
          </w:p>
          <w:p w:rsidR="0066564D" w:rsidRPr="00370A3B" w:rsidRDefault="0066564D" w:rsidP="00F366E8">
            <w:pPr>
              <w:shd w:val="clear" w:color="auto" w:fill="FFFFFF"/>
              <w:spacing w:after="0" w:line="240" w:lineRule="auto"/>
              <w:jc w:val="both"/>
              <w:rPr>
                <w:rFonts w:ascii="Times New Roman" w:eastAsia="Times New Roman" w:hAnsi="Times New Roman" w:cs="Times New Roman"/>
                <w:b/>
                <w:bCs/>
                <w:color w:val="000000"/>
                <w:sz w:val="24"/>
                <w:szCs w:val="24"/>
              </w:rPr>
            </w:pPr>
            <w:r w:rsidRPr="00370A3B">
              <w:rPr>
                <w:rFonts w:ascii="Times New Roman" w:eastAsia="Times New Roman" w:hAnsi="Times New Roman" w:cs="Times New Roman"/>
                <w:color w:val="000000"/>
                <w:sz w:val="24"/>
                <w:szCs w:val="24"/>
              </w:rPr>
              <w:t>Tham mưu, giúp Ủy ban nhân dân cấp tỉnh thực hiện chức năng quản lý nhà nước về: Công tác xây dựng và tổ chức thi hành pháp luật; theo dõi việc thi hành pháp luật; kiểm tra, xử lý văn bản quy phạm pháp luật; phổ biến, giáo dục pháp luật, hòa giải cơ sở; hộ tịch; quốc tịch; nuôi con nuôi; luật sư, tư vấn pháp luật; trợ giúp pháp lý; công chứng, chứng thực; giám định tư pháp; đấu giá tài sản; trọng tài thương mại; hòa giải thương mại; quản tài viên, doanh nghiệp quản lý, thanh lý tài sản và hoạt động hành nghề quản lý, thanh lý tài sản; thừa phát lại; đăng ký biện pháp bảo đảm; bồi thường nhà nước; pháp chế; quản lý công tác thi hành pháp luật về xử lý vi phạm hành chính và công tác tư pháp khác theo quy định của pháp luật.</w:t>
            </w:r>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2. Sở Tư pháp</w:t>
            </w:r>
          </w:p>
          <w:p w:rsidR="0066564D" w:rsidRPr="00370A3B" w:rsidRDefault="003D6066" w:rsidP="00F366E8">
            <w:pPr>
              <w:spacing w:after="0" w:line="240" w:lineRule="auto"/>
              <w:jc w:val="both"/>
              <w:rPr>
                <w:rFonts w:ascii="Times New Roman" w:eastAsia="Times New Roman" w:hAnsi="Times New Roman" w:cs="Times New Roman"/>
                <w:b/>
                <w:bCs/>
                <w:color w:val="000000"/>
                <w:sz w:val="24"/>
                <w:szCs w:val="24"/>
              </w:rPr>
            </w:pPr>
            <w:r w:rsidRPr="00370A3B">
              <w:rPr>
                <w:rFonts w:ascii="Times New Roman" w:eastAsia="Times New Roman" w:hAnsi="Times New Roman" w:cs="Times New Roman"/>
                <w:sz w:val="24"/>
                <w:szCs w:val="24"/>
              </w:rPr>
              <w:t>Tham mưu, giúp Ủy ban nhân dân cấp tỉnh thực hiện chức năng quản lý nhà nước về: Công tác xây dựng và tổ chức thi hành pháp luật; theo dõi việc thi hành pháp luật; kiểm tra, xử lý văn bản quy phạm pháp luật; phổ biến, giáo dục pháp luật, hòa giải cơ sở; hộ tịch; quốc tịch; nuôi con nuôi; luật sư, tư vấn pháp luật; trợ giúp pháp lý; công chứng, chứng thực; giám định tư pháp; đấu giá tài sản; trọng tài thương mại; hòa giải thương mại; quản tài viên, doanh nghiệp quản lý, thanh lý tài sản và hoạt động hành nghề quản lý, thanh lý tài sản; thừa phát lại; đăng ký biện pháp bảo đảm; bồi thường nhà nước; pháp chế; quản lý công tác thi hành pháp luật về xử lý vi phạm hành chính và công tác tư pháp khác theo quy định của pháp luật.</w:t>
            </w: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3. Sở Tài chính</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Tham mưu, giúp Ủy ban nhân dân cấp tỉnh thực hiện chức năng quản lý nhà nước về: Chiến lược kế hoạch phát triển kinh tế - xã hội; quy hoạch; đầu tư (đầu tư trong nước, đầu tư nước ngoài ở địa phương); tài chính; ngân sách nhà nước; vay và trả nợ của chính quyền địa phương (trong nước và nước ngoài); viện trợ của nước ngoài cho Việt Nam và viện trợ của Việt Nam cho </w:t>
            </w:r>
            <w:r w:rsidRPr="00370A3B">
              <w:rPr>
                <w:rFonts w:ascii="Times New Roman" w:eastAsia="Times New Roman" w:hAnsi="Times New Roman" w:cs="Times New Roman"/>
                <w:color w:val="000000"/>
                <w:sz w:val="24"/>
                <w:szCs w:val="24"/>
              </w:rPr>
              <w:lastRenderedPageBreak/>
              <w:t>nước ngoài; thuế, phí, lệ phí và thu khác của ngân sách nhà nước; tài sản công; các quỹ tài chính nhà nước ngoài ngân sách; kế toán, kiểm toán độc lập; giá và các hoạt động dịch vụ tài chính tại địa phương theo quy định của pháp luật; đấu thầu; doanh nghiệp, kinh tế tập thể, kinh tế hợp tác.</w:t>
            </w:r>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lastRenderedPageBreak/>
              <w:t>3. Sở Tài chính</w:t>
            </w:r>
          </w:p>
          <w:p w:rsidR="0066564D" w:rsidRPr="00370A3B" w:rsidRDefault="003D6066" w:rsidP="00F366E8">
            <w:pPr>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spacing w:val="-2"/>
                <w:sz w:val="24"/>
                <w:szCs w:val="24"/>
              </w:rPr>
              <w:t xml:space="preserve">Tham mưu, giúp Ủy ban nhân dân cấp tỉnh thực hiện chức năng quản lý nhà nước về: Chiến lược kế hoạch phát triển kinh tế - xã hội; quy hoạch; đầu tư (đầu tư trong nước, đầu tư nước ngoài ở địa phương); tài chính; ngân sách nhà nước; vay và trả nợ của chính quyền địa phương (trong nước và nước ngoài); viện trợ của nước ngoài cho Việt Nam và viện trợ của Việt Nam cho </w:t>
            </w:r>
            <w:r w:rsidRPr="00370A3B">
              <w:rPr>
                <w:rFonts w:ascii="Times New Roman" w:eastAsia="Times New Roman" w:hAnsi="Times New Roman" w:cs="Times New Roman"/>
                <w:spacing w:val="-2"/>
                <w:sz w:val="24"/>
                <w:szCs w:val="24"/>
              </w:rPr>
              <w:lastRenderedPageBreak/>
              <w:t>nước ngoài; thuế, phí, lệ phí và thu khác của ngân sách nhà nước; tài sản công; các quỹ tài chính nhà nước ngoài ngân sách; kế toán, kiểm toán độc lập; giá và các hoạt động dịch vụ tài chính tại địa phương theo quy định của pháp luật; đấu thầu; doanh nghiệp, kinh tế tập thể, kinh tế hợp tác.</w:t>
            </w: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lastRenderedPageBreak/>
              <w:t>4. Sở Công Thương</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Tham mưu, giúp Ủy ban nhân dân cấp tỉnh thực hiện chức năng quản lý nhà nước về công thương, bao gồm các ngành và lĩnh vực: Cơ khí; luyện kim; điện; năng lượng mới; năng lượng tái tạo; sử dụng năng lượng tiết kiệm và hiệu quả; dầu khí; hóa chất; vật liệu nổ công nghiệp; công nghiệp khai thác mỏ và chế biến khoáng sản (trừ vật liệu xây dựng thông thường và sản xuất xi măng); công nghiệp tiêu dùng; công nghiệp thực phẩm; công nghiệp hỗ trợ; công nghiệp môi trường; công nghiệp chế biến khác; tiểu thủ công nghiệp; khuyến công; hoạt động thương mại và lưu thông hàng hóa trên địa bàn; sản xuất và tiêu dùng bền vững; xuất khẩu, nhập khẩu; quản lý thị trường; thương mại biên giới (đối với các tỉnh có biên giới); dịch vụ logistics; xúc tiến thương mại; thương mại điện tử; dịch vụ thương mại; quản lý cạnh tranh; bảo vệ quyền lợi người tiêu dùng và quản lý hoạt động kinh doanh theo phương thức đa cấp; phòng vệ thương mại; hội nhập kinh tế quốc tế; cụm công nghiệp trên địa bàn.</w:t>
            </w:r>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4. Sở Công Thương</w:t>
            </w:r>
          </w:p>
          <w:p w:rsidR="0066564D" w:rsidRPr="00370A3B" w:rsidRDefault="003D6066" w:rsidP="00F366E8">
            <w:pPr>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spacing w:val="-2"/>
                <w:sz w:val="24"/>
                <w:szCs w:val="24"/>
              </w:rPr>
              <w:t>Tham mưu, giúp Ủy ban nhân dân cấp tỉnh thực hiện chức năng quản lý nhà nước về công thương, bao gồm các ngành và lĩnh vực: Cơ khí; luyện kim; điện; năng lượng mới; năng lượng tái tạo; sử dụng năng lượng tiết kiệm và hiệu quả; dầu khí; hóa chất; vật liệu nổ công nghiệp; công nghiệp khai thác mỏ và chế biến khoáng sản (trừ vật liệu xây dựng thông thường và sản xuất xi măng); công nghiệp tiêu dùng; công nghiệp thực phẩm; công nghiệp hỗ trợ; công nghiệp môi trường; công nghiệp chế biến khác; tiểu thủ công nghiệp; khuyến công; hoạt động thương mại và lưu thông hàng hóa trên địa bàn; sản xuất và tiêu dùng bền vững; xuất khẩu, nhập khẩu; quản lý thị trường; thương mại biên giới (đối với các tỉnh có biên giới); dịch vụ logistics; xúc tiến thương mại; thương mại điện tử; dịch vụ thương mại; quản lý cạnh tranh; bảo vệ quyền lợi người tiêu dùng và quản lý hoạt động kinh doanh theo phương thức đa cấp; phòng vệ thương mại; hội nhập kinh tế quốc tế; cụm công nghiệp trên địa bàn.</w:t>
            </w: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5. Sở Nông nghiệp và Môi trường</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Tham mưu, giúp Ủy ban nhân dân cấp tỉnh thực hiện chức năng quản lý nhà nước về: Nông nghiệp; lâm nghiệp; diêm nghiệp; thủy sản; thủy lợi; phòng, chống thiên tai; giảm nghèo; phát triển nông thôn; đất đai; tài nguyên nước; tài nguyên khoáng sản, địa chất; môi trường; khí tượng thủy văn; biến đổi khí hậu; đo đạc và bản đồ; quản lý tổng hợp và thống nhất về biển và hải đảo (đối với đơn vị hành chính có biển, đảo) theo quy định của pháp luật.</w:t>
            </w:r>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5. Sở Nông nghiệp và Môi trường</w:t>
            </w:r>
          </w:p>
          <w:p w:rsidR="0066564D" w:rsidRPr="00370A3B" w:rsidRDefault="003D6066" w:rsidP="00F366E8">
            <w:pPr>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sz w:val="24"/>
                <w:szCs w:val="24"/>
              </w:rPr>
              <w:t>Tham mưu, giúp Ủy ban nhân dân cấp tỉnh thực hiện chức năng quản lý nhà nước về: Nông nghiệp; lâm nghiệp; diêm nghiệp; thủy sản; thủy lợi; phòng, chống thiên tai; giảm nghèo; phát triển nông thôn; đất đai; tài nguyên nước; tài nguyên khoáng sản, địa chất; môi trường; khí tượng thủy văn; biến đổi khí hậu; đo đạc và bản đồ; quản lý tổng hợp và thống nhất về biển và hải đảo (đối với đơn vị hành chính có biển, đảo) theo quy định của pháp luật.</w:t>
            </w: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6. Sở Xây dựng</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Tham mưu, giúp Ủy ban nhân dân cấp tỉnh thực hiện chức năng quản lý nhà nước về: Quy hoạch xây dựng và kiến trúc; hoạt động đầu tư xây dựng; phát triển đô thị; hạ tầng kỹ thuật đô thị và nông thôn (bao gồm: Cấp nước sạch (trừ nước sạch nông thôn); thoát nước và xử lý nước thải (trừ xử lý nước thải tại chỗ; thoát nước phục vụ sản xuất nông nghiệp, sản xuất muối); công viên, cây xanh đô thị; chiếu sáng đô thị; nghĩa trang (trừ nghĩa trang liệt sĩ) và cơ sở hỏa táng; kết cấu hạ tầng giao thông đô thị; quản lý không gian xây dựng ngầm; quản lý sử dụng chung công trình hạ tầng kỹ thuật đô thị và khu dân cư nông thôn); nhà ở; công sở; thị trường bất động sản; vật liệu xây dựng; </w:t>
            </w:r>
            <w:r w:rsidRPr="00370A3B">
              <w:rPr>
                <w:rFonts w:ascii="Times New Roman" w:eastAsia="Times New Roman" w:hAnsi="Times New Roman" w:cs="Times New Roman"/>
                <w:color w:val="000000"/>
                <w:sz w:val="24"/>
                <w:szCs w:val="24"/>
              </w:rPr>
              <w:lastRenderedPageBreak/>
              <w:t>giao thông vận tải đường bộ, đường sắt, đường thủy nội địa; an toàn giao thông (không bao gồm nhiệm vụ sát hạch, cấp giấy phép lái xe cơ giới đường bộ).</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Đối với thành phố Hà Nội và Thành phố Hồ Chí Minh có Sở Quy hoạch - Kiến trúc thì chức năng tham mưu về quy hoạch xây dựng và kiến trúc do Sở Quy hoạch - Kiến trúc thực hiện.</w:t>
            </w:r>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lastRenderedPageBreak/>
              <w:t>6. Sở Xây dựng</w:t>
            </w:r>
          </w:p>
          <w:p w:rsidR="003D6066" w:rsidRPr="00370A3B" w:rsidRDefault="003D6066"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 xml:space="preserve">Tham mưu, giúp Ủy ban nhân dân cấp tỉnh thực hiện chức năng quản lý nhà nước về: Quy hoạch xây dựng và kiến trúc; hoạt động đầu tư xây dựng; phát triển đô thị; hạ tầng kỹ thuật đô thị và nông thôn (bao gồm: Cấp nước sạch (trừ nước sạch nông thôn); thoát nước và xử lý nước thải (trừ xử lý nước thải tại chỗ; thoát nước phục vụ sản xuất nông nghiệp, sản xuất muối); công viên, cây xanh đô thị; chiếu sáng đô thị; nghĩa trang (trừ nghĩa trang liệt sĩ) và cơ sở hỏa táng; kết cấu hạ tầng giao thông đô thị; quản lý không gian xây dựng ngầm; quản lý sử dụng chung công trình hạ tầng kỹ thuật đô thị và khu dân cư nông thôn); nhà ở; công sở; thị trường bất động sản; vật </w:t>
            </w:r>
            <w:r w:rsidRPr="00370A3B">
              <w:rPr>
                <w:rFonts w:ascii="Times New Roman" w:eastAsia="Times New Roman" w:hAnsi="Times New Roman" w:cs="Times New Roman"/>
                <w:sz w:val="24"/>
                <w:szCs w:val="24"/>
              </w:rPr>
              <w:lastRenderedPageBreak/>
              <w:t>liệu xây dựng; giao thông vận tải đường bộ, đường sắt, đường thủy nội địa; an toàn giao thông (không bao gồm nhiệm vụ sát hạch, cấp giấy phép lái xe cơ giới đường bộ).</w:t>
            </w:r>
          </w:p>
          <w:p w:rsidR="0066564D" w:rsidRPr="00370A3B" w:rsidRDefault="003D6066" w:rsidP="00F366E8">
            <w:pPr>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sz w:val="24"/>
                <w:szCs w:val="24"/>
              </w:rPr>
              <w:t>Đối với thành phố Hà Nội và Thành phố Hồ Chí Minh có Sở Quy hoạch - Kiến trúc thì chức năng tham mưu về quy hoạch xây dựng và kiến trúc do Sở Quy hoạch - Kiến trúc thực hiện.</w:t>
            </w: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lastRenderedPageBreak/>
              <w:t>7. Sở Khoa học và Công nghệ</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Tham mưu, giúp Ủy ban nhân dân cấp tỉnh quản lý nhà nước về: Khoa học và công nghệ; phát triển tiềm lực khoa học và công nghệ; tiêu chuẩn, đo lường, chất lượng; sở hữu trí tuệ; ứng dụng bức xạ và đồng vị phóng xạ; an toàn bức xạ và hạt nhân; bưu chính; viễn thông; tần số vô tuyến điện; công nghiệp công nghệ thông tin, công nghiệp công nghệ số; ứng dụng công nghệ thông tin (không bao gồm an toàn thông tin, an ninh mạng); giao dịch điện tử; kinh tế số, xã hội số và chuyển đổi số; hạ tầng thông tin truyền thông.</w:t>
            </w:r>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7. Sở Khoa học và Công nghệ</w:t>
            </w:r>
          </w:p>
          <w:p w:rsidR="0066564D" w:rsidRPr="00370A3B" w:rsidRDefault="003D6066" w:rsidP="00F366E8">
            <w:pPr>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sz w:val="24"/>
                <w:szCs w:val="24"/>
              </w:rPr>
              <w:t>Tham mưu, giúp Ủy ban nhân dân cấp tỉnh quản lý nhà nước về: Khoa học và công nghệ; phát triển tiềm lực khoa học và công nghệ; tiêu chuẩn, đo lường, chất lượng; sở hữu trí tuệ; ứng dụng bức xạ và đồng vị phóng xạ; an toàn bức xạ và hạt nhân; bưu chính; viễn thông; tần số vô tuyến điện; công nghiệp công nghệ thông tin, công nghiệp công nghệ số; ứng dụng công nghệ thông tin (không bao gồm an toàn thông tin, an ninh mạng); giao dịch điện tử; kinh tế số, xã hội số và chuyển đổi số; hạ tầng thông tin truyền thông.</w:t>
            </w: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8. Sở Văn hóa, Thể thao và Du lịch</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Tham mưu, giúp Ủy ban nhân dân cấp tỉnh thực hiện chức năng quản lý nhà nước về: Văn hóa; gia đình; thể dục, thể thao; du lịch; báo chí; xuất bản, in, phát hành; phát thanh và truyền hình; thông tin điện tử; thông tấn; thông tin cơ sở và thông tin đối ngoại; quảng cáo; việc sử dụng Quốc kỳ, Quốc huy, Quốc ca và chân dung Chủ tịch Hồ Chí Minh.</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Đối với các địa phương có Sở Du lịch thì chức năng tham mưu, giúp Ủy ban nhân dân cấp tỉnh quản lý nhà nước về du lịch do Sở Du lịch thực hiện và đổi tên Sở Văn hóa, Thể thao và Du lịch thành Sở Văn hóa và Thể thao.</w:t>
            </w:r>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8. Sở Văn hóa, Thể thao và Du lịch</w:t>
            </w:r>
          </w:p>
          <w:p w:rsidR="003D6066" w:rsidRPr="00370A3B" w:rsidRDefault="003D6066"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Tham mưu, giúp Ủy ban nhân dân cấp tỉnh thực hiện chức năng quản lý nhà nước về: Văn hóa; gia đình; thể dục, thể thao; du lịch; báo chí; xuất bản, in, phát hành; phát thanh và truyền hình; thông tin điện tử; thông tấn; thông tin cơ sở và thông tin đối ngoại; quảng cáo; việc sử dụng Quốc kỳ, Quốc huy, Quốc ca và chân dung Chủ tịch Hồ Chí Minh.</w:t>
            </w:r>
          </w:p>
          <w:p w:rsidR="0066564D" w:rsidRPr="00370A3B" w:rsidRDefault="003D6066" w:rsidP="00F366E8">
            <w:pPr>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sz w:val="24"/>
                <w:szCs w:val="24"/>
              </w:rPr>
              <w:t>Đối với các địa phương có Sở Du lịch thì chức năng tham mưu, giúp Ủy ban nhân dân cấp tỉnh quản lý nhà nước về du lịch do Sở Du lịch thực hiện và đổi tên Sở Văn hóa, Thể thao và Du lịch thành Sở Văn hóa và Thể thao.</w:t>
            </w: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9. Sở Giáo dục và Đào tạo</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Tham mưu, giúp Ủy ban nhân dân cấp tỉnh thực hiện chức năng quản lý nhà nước về: Giáo dục mầm non; giáo dục phổ thông; giáo dục nghề nghiệp, giáo dục thường xuyên; giáo dục đại học (nếu có).</w:t>
            </w:r>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9. Sở Giáo dục và Đào tạo</w:t>
            </w:r>
          </w:p>
          <w:p w:rsidR="0066564D" w:rsidRPr="00370A3B" w:rsidRDefault="003D6066" w:rsidP="00F366E8">
            <w:pPr>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sz w:val="24"/>
                <w:szCs w:val="24"/>
              </w:rPr>
              <w:t>Tham mưu, giúp Ủy ban nhân dân cấp tỉnh thực hiện chức năng quản lý nhà nước về: Giáo dục mầm non; giáo dục phổ thông; giáo dục nghề nghiệp, giáo dục thường xuyên; giáo dục đại học (nếu có).</w:t>
            </w: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10. Sở Y tế</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Tham mưu, giúp Ủy ban nhân dân cấp tỉnh thực hiện chức năng quản lý nhà nước về: Y tế dự phòng; khám bệnh, chữa bệnh; phục hồi chức năng; giám định y khoa, pháp y, pháp y tâm thần; y dược cổ truyền; sức khỏe sinh sản; trang thiết bị y tế; dược; mỹ phẩm; an toàn thực phẩm; bảo hiểm y tế; dân số; trẻ em; quản lý sử dụng Quỹ Bảo trợ trẻ em; bảo trợ xã hội; phòng, chống tệ nạn xã hội (không bao gồm cai nghiện ma túy và quản lý sau cai nghiện ma túy).</w:t>
            </w:r>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10. Sở Y tế</w:t>
            </w:r>
          </w:p>
          <w:p w:rsidR="0066564D" w:rsidRPr="00370A3B" w:rsidRDefault="003D6066" w:rsidP="00F366E8">
            <w:pPr>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sz w:val="24"/>
                <w:szCs w:val="24"/>
              </w:rPr>
              <w:t>Tham mưu, giúp Ủy ban nhân dân cấp tỉnh thực hiện chức năng quản lý nhà nước về: Y tế dự phòng; khám bệnh, chữa bệnh; phục hồi chức năng; giám định y khoa, pháp y, pháp y tâm thần; y dược cổ truyền; sức khỏe sinh sản; trang thiết bị y tế; dược; mỹ phẩm; an toàn thực phẩm; bảo hiểm y tế; dân số; trẻ em; quản lý sử dụng Quỹ Bảo trợ trẻ em; bảo trợ xã hội; phòng, chống tệ nạn xã hội (không bao gồm cai nghiện ma túy và quản lý sau cai nghiện ma túy).</w:t>
            </w: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11. Thanh tra tỉnh</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lastRenderedPageBreak/>
              <w:t>Tham mưu, giúp Ủy ban nhân dân cấp tỉnh thực hiện chức năng quản lý nhà nước và thực hiện nhiệm vụ thanh tra, tiếp công dân, giải quyết khiếu nại, tố cáo và phòng, chống tham nhũng, lãng phí, tiêu cực theo quy định của pháp luật.</w:t>
            </w:r>
          </w:p>
        </w:tc>
        <w:tc>
          <w:tcPr>
            <w:tcW w:w="7371" w:type="dxa"/>
          </w:tcPr>
          <w:p w:rsidR="00F66ACD" w:rsidRPr="00370A3B" w:rsidRDefault="00F66ACD" w:rsidP="00F366E8">
            <w:pPr>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lastRenderedPageBreak/>
              <w:t>11. Thanh tra tỉnh</w:t>
            </w:r>
          </w:p>
          <w:p w:rsidR="0066564D" w:rsidRPr="00370A3B" w:rsidRDefault="003D6066" w:rsidP="00F366E8">
            <w:pPr>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lastRenderedPageBreak/>
              <w:t>Tham mưu, giúp Ủy ban nhân dân cấp tỉnh quản lý nhà nước và thực hiện nhiệm vụ về công tác thanh tra, tiếp công dân, giải quyết khiếu nại, tố cáo và phòng, chống tham nhũng, lãng phí, tiêu cực trong phạm vi quản lý nhà nước của Ủy ban nhân dân cấp tỉnh theo quy định của pháp luật.</w:t>
            </w: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lastRenderedPageBreak/>
              <w:t>12. Văn phòng Ủy ban nhân dân</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Tham mưu, giúp Ủy ban nhân dân cấp tỉnh về: Chương trình, kế hoạch công tác của Ủy ban nhân dân, Chủ tịch Ủy ban nhân dân cấp tỉnh; kiểm soát thủ tục hành chính; tổ chức triển khai thực hiện cơ chế một cửa, một cửa liên thông trong giải quyết thủ tục hành chính thuộc thẩm quyền của địa phương; tổ chức, quản lý và công bố các thông tin chính thức về hoạt động của Ủy ban nhân dân, Chủ tịch Ủy ban nhân dân cấp tỉnh; đầu mối Cổng Thông tin điện tử, kết nối hệ thống thông tin hành chính điện tử phục vụ công tác lãnh đạo, chỉ đạo điều hành của Ủy ban nhân dân, Chủ tịch Ủy ban nhân dân cấp tỉnh; quản lý công báo và phục vụ các hoạt động chung của Ủy ban nhân dân cấp tỉnh; giúp Chủ tịch Ủy ban nhân dân và các Phó Chủ tịch Ủy ban nhân dân cấp tỉnh thực hiện nhiệm vụ, quyền hạn theo thẩm quyền; quản lý công tác quản trị nội bộ của Văn phòng.</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Tham mưu, giúp Ủy ban nhân dân cấp tỉnh thực hiện chức năng quản lý nhà nước về ngoại vụ trong trường hợp không thành lập Sở Ngoại vụ.</w:t>
            </w:r>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1</w:t>
            </w:r>
            <w:r w:rsidR="00F66ACD" w:rsidRPr="00370A3B">
              <w:rPr>
                <w:rFonts w:ascii="Times New Roman" w:eastAsia="Times New Roman" w:hAnsi="Times New Roman" w:cs="Times New Roman"/>
                <w:color w:val="000000"/>
                <w:sz w:val="24"/>
                <w:szCs w:val="24"/>
              </w:rPr>
              <w:t>2</w:t>
            </w:r>
            <w:r w:rsidRPr="00370A3B">
              <w:rPr>
                <w:rFonts w:ascii="Times New Roman" w:eastAsia="Times New Roman" w:hAnsi="Times New Roman" w:cs="Times New Roman"/>
                <w:color w:val="000000"/>
                <w:sz w:val="24"/>
                <w:szCs w:val="24"/>
              </w:rPr>
              <w:t>. Văn phòng Ủy ban nhân dân</w:t>
            </w:r>
          </w:p>
          <w:p w:rsidR="003D6066" w:rsidRPr="00370A3B" w:rsidRDefault="003D6066"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Tham mưu, giúp Ủy ban nhân dân cấp tỉnh về: Chương trình, kế hoạch công tác của Ủy ban nhân dân, Chủ tịch Ủy ban nhân dân cấp tỉnh; kiểm soát thủ tục hành chính; tổ chức triển khai thực hiện cơ chế một cửa, một cửa liên thông trong giải quyết thủ tục hành chính thuộc thẩm quyền của địa phương; tổ chức, quản lý và công bố các thông tin chính thức về hoạt động của Ủy ban nhân dân, Chủ tịch Ủy ban nhân dân cấp tỉnh; đầu mối Cổng Thông tin điện tử, kết nối hệ thống thông tin hành chính điện tử phục vụ công tác lãnh đạo, chỉ đạo điều hành của Ủy ban nhân dân, Chủ tịch Ủy ban nhân dân cấp tỉnh; quản lý công báo và phục vụ các hoạt động chung của Ủy ban nhân dân cấp tỉnh; giúp Chủ tịch Ủy ban nhân dân và các Phó Chủ tịch Ủy ban nhân dân cấp tỉnh thực hiện nhiệm vụ, quyền hạn theo thẩm quyền; quản lý công tác quản trị nội bộ của Văn phòng.</w:t>
            </w:r>
          </w:p>
          <w:p w:rsidR="0066564D" w:rsidRPr="00370A3B" w:rsidRDefault="003D6066" w:rsidP="00F366E8">
            <w:pPr>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sz w:val="24"/>
                <w:szCs w:val="24"/>
              </w:rPr>
              <w:t>Tham mưu, giúp Ủy ban nhân dân cấp tỉnh thực hiện chức năng quản lý nhà nước về ngoại vụ trong trường hợp không thành lập Sở Ngoại vụ.</w:t>
            </w: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bookmarkStart w:id="2" w:name="dieu_9"/>
            <w:r w:rsidRPr="00370A3B">
              <w:rPr>
                <w:rFonts w:ascii="Times New Roman" w:eastAsia="Times New Roman" w:hAnsi="Times New Roman" w:cs="Times New Roman"/>
                <w:b/>
                <w:bCs/>
                <w:color w:val="000000"/>
                <w:sz w:val="24"/>
                <w:szCs w:val="24"/>
              </w:rPr>
              <w:t>Điều 9. Các sở đặc thù được tổ chức ở một số địa phương</w:t>
            </w:r>
            <w:bookmarkEnd w:id="2"/>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1. Sở Ngoại vụ</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Tham mưu, giúp Ủy ban nhân dân cấp tỉnh thực hiện chức năng quản lý nhà nước về: Công tác ngoại vụ và công tác biên giới lãnh thổ quốc gia (đối với những tỉnh có đường biên giới).</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Sở Ngoại vụ được thành lập khi đáp ứng một trong các tiêu chí sau:</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a) Có cửa khẩu quốc tế đường bộ;</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b) Có cửa khẩu quốc tế đường hàng không;</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c) Có cảng biển quốc tế;</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d) Có từ 500 dự án đầu tư nước ngoài trở lên (hoặc có tổng vốn đầu tư nước ngoài đạt trên 100.000 tỷ Việt Nam đồng) đang hoạt động tại địa phương, có trên 4.000 người nước ngoài hiện đang sinh sống và làm việc tại địa phương, có kim ngạch xuất nhập khẩu hàng năm đạt từ 100.000 tỷ Việt Nam đồng trở lên, đã ký kết thỏa thuận về hợp tác quốc tế với 5 địa phương trở lên.</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Đối với các địa phương không tổ chức riêng Sở Ngoại vụ thì sáp nhập, chuyển chức năng, nhiệm vụ về Văn phòng Ủy ban nhân dân cấp tỉnh.</w:t>
            </w:r>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b/>
                <w:bCs/>
                <w:color w:val="000000"/>
                <w:sz w:val="24"/>
                <w:szCs w:val="24"/>
              </w:rPr>
              <w:t>Điều 9. Các sở đặc thù được tổ chức ở một số địa phương</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1. Sở Ngoại vụ</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Tham mưu, giúp Ủy ban nhân dân cấp tỉnh thực hiện chức năng quản lý nhà nước về: Công tác ngoại vụ và công tác biên giới lãnh thổ quốc gia (đối với những tỉnh có đường biên giới).</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Sở Ngoại vụ được thành lập khi đáp ứng một trong các tiêu chí sau:</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a) Có cửa khẩu quốc tế đường bộ;</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b) Có cửa khẩu quốc tế đường hàng không;</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c) Có cảng biển quốc tế;</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d) Có từ 500 dự án đầu tư nước ngoài trở lên (hoặc có tổng vốn đầu tư nước ngoài đạt trên 100.000 tỷ Việt Nam đồng) đang hoạt động tại địa phương, có trên 4.000 người nước ngoài hiện đang sinh sống và làm việc tại địa phương, có kim ngạch xuất nhập khẩu hàng năm đạt từ 100.000 tỷ Việt Nam đồng trở lên, đã ký kết thỏa thuận về hợp tác quốc tế với 5 địa phương trở lên.</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Đối với các địa phương không tổ chức riêng Sở Ngoại vụ thì sáp nhập, chuyển chức năng, nhiệm vụ về Văn phòng Ủy ban nhân dân cấp tỉnh.</w:t>
            </w: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2. Sở Dân tộc và Tôn giáo</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lastRenderedPageBreak/>
              <w:t>Tham mưu, giúp Ủy ban nhân dân cấp tỉnh thực hiện chức năng quản lý nhà nước về dân tộc và tín ngưỡng, tôn giáo.</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Sở Dân tộc và Tôn giáo được thành lập khi đáp ứng đủ các tiêu chí sau:</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a) Có ít nhất 20.000 người dân tộc thiểu số sống tập trung thành cộng đồng làng, bản;</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b) Có ít nhất 5.000 người dân tộc thiểu số đang cần Nhà nước tập trung giúp đỡ, hỗ trợ phát triển;</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c) Có đồng bào dân tộc thiểu số sinh sống ở địa bàn xung yếu về an ninh, quốc phòng; địa bàn xen canh, xen cư hoặc biên giới có đông đồng bào dân tộc thiểu số nước ta và nước láng giềng thường xuyên qua lại.</w:t>
            </w:r>
          </w:p>
          <w:p w:rsidR="0066564D" w:rsidRPr="00370A3B" w:rsidRDefault="0066564D" w:rsidP="00F366E8">
            <w:pPr>
              <w:shd w:val="clear" w:color="auto" w:fill="FFFFFF"/>
              <w:spacing w:after="0" w:line="240" w:lineRule="auto"/>
              <w:jc w:val="both"/>
              <w:rPr>
                <w:rFonts w:ascii="Times New Roman" w:eastAsia="Times New Roman" w:hAnsi="Times New Roman" w:cs="Times New Roman"/>
                <w:b/>
                <w:bCs/>
                <w:color w:val="000000"/>
                <w:sz w:val="24"/>
                <w:szCs w:val="24"/>
              </w:rPr>
            </w:pPr>
            <w:r w:rsidRPr="00370A3B">
              <w:rPr>
                <w:rFonts w:ascii="Times New Roman" w:eastAsia="Times New Roman" w:hAnsi="Times New Roman" w:cs="Times New Roman"/>
                <w:color w:val="000000"/>
                <w:sz w:val="24"/>
                <w:szCs w:val="24"/>
              </w:rPr>
              <w:t>Đối với các địa phương không tổ chức riêng Sở Dân tộc và Tôn giáo thì chuyển chức năng, nhiệm vụ về Sở Nội vụ.</w:t>
            </w:r>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lastRenderedPageBreak/>
              <w:t>2. Sở Dân tộc và Tôn giáo</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lastRenderedPageBreak/>
              <w:t>Tham mưu, giúp Ủy ban nhân dân cấp tỉnh thực hiện chức năng quản lý nhà nước về dân tộc và tín ngưỡng, tôn giáo.</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Sở Dân tộc và Tôn giáo được thành lập khi đáp ứng đủ các tiêu chí sau:</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a) Có ít nhất 20.000 người dân tộc thiểu số sống tập trung thành cộng đồng làng, bản;</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b) Có ít nhất 5.000 người dân tộc thiểu số đang cần Nhà nước tập trung giúp đỡ, hỗ trợ phát triển;</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c) Có đồng bào dân tộc thiểu số sinh sống ở địa bàn xung yếu về an ninh, quốc phòng; địa bàn xen canh, xen cư hoặc biên giới có đông đồng bào dân tộc thiểu số nước ta và nước láng giềng thường xuyên qua lại.</w:t>
            </w:r>
          </w:p>
          <w:p w:rsidR="0066564D" w:rsidRPr="00370A3B" w:rsidRDefault="0066564D" w:rsidP="00F366E8">
            <w:pPr>
              <w:shd w:val="clear" w:color="auto" w:fill="FFFFFF"/>
              <w:spacing w:after="0" w:line="240" w:lineRule="auto"/>
              <w:jc w:val="both"/>
              <w:rPr>
                <w:rFonts w:ascii="Times New Roman" w:eastAsia="Times New Roman" w:hAnsi="Times New Roman" w:cs="Times New Roman"/>
                <w:b/>
                <w:bCs/>
                <w:strike/>
                <w:color w:val="000000"/>
                <w:sz w:val="24"/>
                <w:szCs w:val="24"/>
              </w:rPr>
            </w:pPr>
            <w:r w:rsidRPr="00370A3B">
              <w:rPr>
                <w:rFonts w:ascii="Times New Roman" w:eastAsia="Times New Roman" w:hAnsi="Times New Roman" w:cs="Times New Roman"/>
                <w:strike/>
                <w:color w:val="FF0000"/>
                <w:sz w:val="24"/>
                <w:szCs w:val="24"/>
              </w:rPr>
              <w:t>Đối với các địa phương không tổ chức riêng Sở Dân tộc và Tôn giáo thì chuyển chức năng, nhiệm vụ về Sở Nội vụ.</w:t>
            </w: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lastRenderedPageBreak/>
              <w:t>3. Sở Du lịch</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Tham mưu, giúp Ủy ban nhân dân cấp tỉnh thực hiện chức năng quản lý nhà nước về lĩnh vực du lịch.</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Sở Du lịch được thành lập khi đáp ứng đủ các tiêu chí sau:</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a) Có di sản văn hóa vật thể được Tổ chức Giáo dục, Khoa học và Văn hóa Liên hiệp quốc (UNESCO) ghi danh là Di sản thế giới hoặc có tài nguyên và tiềm năng du lịch nổi trội (có khu du lịch quốc gia, điểm du lịch quốc gia hoặc đô thị du lịch, điểm tham quan, nghỉ dưỡng có quy mô lớn, nổi bật);</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b) Ngành du lịch được xác định là ngành kinh tế mũi nhọn trong định hướng phát triển kinh tế - xã hội của địa phương và có giá trị kinh tế từ du lịch đóng góp vào tổng sản phẩm nội địa (GDP) hàng năm của địa phương với tỷ trọng từ 10% trở lên trong 5 năm liên tục.</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Đối với các địa phương không tổ chức riêng Sở Du lịch thì sáp nhập, chuyển chức năng, nhiệm vụ về Sở Văn hóa và Thể thao và đổi tên thành Sở Văn hóa, Thể thao và Du lịch.</w:t>
            </w:r>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3. Sở Du lịch</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Tham mưu, giúp Ủy ban nhân dân cấp tỉnh thực hiện chức năng quản lý nhà nước về lĩnh vực du lịch.</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Sở Du lịch được thành lập khi đáp ứng đủ các tiêu chí sau:</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a) Có di sản văn hóa vật thể được Tổ chức Giáo dục, Khoa học và Văn hóa Liên hiệp quốc (UNESCO) ghi danh là Di sản thế giới hoặc có tài nguyên và tiềm năng du lịch nổi trội (có khu du lịch quốc gia, điểm du lịch quốc gia hoặc đô thị du lịch, điểm tham quan, nghỉ dưỡng có quy mô lớn, nổi bật);</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b) Ngành du lịch được xác định là ngành kinh tế mũi nhọn trong định hướng phát triển kinh tế - xã hội của địa phương và có giá trị kinh tế từ du lịch đóng góp vào tổng sản phẩm nội địa (GDP) hàng năm của địa phương với tỷ trọng từ 10% trở lên trong 5 năm liên tục.</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Đối với các địa phương không tổ chức riêng Sở Du lịch thì sáp nhập, chuyển chức năng, nhiệm vụ về Sở Văn hóa và Thể thao và đổi tên thành Sở Văn hóa, Thể thao và Du lịch.</w:t>
            </w: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4. Sở Quy hoạch - Kiến trúc được thành lập ở thành phố Hà Nội và Thành phố Hồ Chí Minh</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Tham mưu, giúp Ủy ban nhân dân thành phố thực hiện chức năng quản lý nhà nước về quy hoạch xây dựng, kiến trúc.</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Trường hợp thành phố Hà Nội và Thành phố Hồ Chí Minh không tổ chức riêng Sở Quy hoạch - Kiến trúc thì sáp nhập, chuyển chức năng, nhiệm vụ về Sở Xây dựng.</w:t>
            </w:r>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4. Sở Quy hoạch - Kiến trúc được thành lập ở thành phố Hà Nội và Thành phố Hồ Chí Minh</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Tham mưu, giúp Ủy ban nhân dân thành phố thực hiện chức năng quản lý nhà nước về quy hoạch xây dựng, kiến trúc.</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Trường hợp thành phố Hà Nội và Thành phố Hồ Chí Minh không tổ chức riêng Sở Quy hoạch - Kiến trúc thì sáp nhập, chuyển chức năng, nhiệm vụ về Sở Xây dựng.</w:t>
            </w:r>
          </w:p>
        </w:tc>
      </w:tr>
      <w:tr w:rsidR="0066564D" w:rsidRPr="008360F7" w:rsidTr="0066564D">
        <w:tc>
          <w:tcPr>
            <w:tcW w:w="7508" w:type="dxa"/>
          </w:tcPr>
          <w:p w:rsidR="0066564D" w:rsidRPr="00370A3B" w:rsidRDefault="0066564D" w:rsidP="00F366E8">
            <w:pPr>
              <w:pStyle w:val="NormalWeb"/>
              <w:shd w:val="clear" w:color="auto" w:fill="FFFFFF"/>
              <w:spacing w:before="0" w:beforeAutospacing="0" w:after="0" w:afterAutospacing="0"/>
              <w:jc w:val="both"/>
              <w:rPr>
                <w:color w:val="000000"/>
              </w:rPr>
            </w:pPr>
            <w:bookmarkStart w:id="3" w:name="dieu_10"/>
            <w:r w:rsidRPr="00370A3B">
              <w:rPr>
                <w:b/>
                <w:bCs/>
                <w:color w:val="000000"/>
              </w:rPr>
              <w:t>Điều 10. Khung số lượng sở thuộc Ủy ban nhân dân cấp tỉnh</w:t>
            </w:r>
            <w:bookmarkEnd w:id="3"/>
          </w:p>
          <w:p w:rsidR="0066564D" w:rsidRPr="00370A3B" w:rsidRDefault="0066564D" w:rsidP="00F366E8">
            <w:pPr>
              <w:pStyle w:val="NormalWeb"/>
              <w:shd w:val="clear" w:color="auto" w:fill="FFFFFF"/>
              <w:spacing w:before="0" w:beforeAutospacing="0" w:after="0" w:afterAutospacing="0"/>
              <w:jc w:val="both"/>
              <w:rPr>
                <w:color w:val="000000"/>
              </w:rPr>
            </w:pPr>
            <w:r w:rsidRPr="00370A3B">
              <w:rPr>
                <w:color w:val="000000"/>
              </w:rPr>
              <w:lastRenderedPageBreak/>
              <w:t>Tổng số lượng sở được thành lập theo quy định tại </w:t>
            </w:r>
            <w:bookmarkStart w:id="4" w:name="tc_1"/>
            <w:r w:rsidRPr="00370A3B">
              <w:rPr>
                <w:color w:val="0000FF"/>
              </w:rPr>
              <w:t>Điều 8 và Điều 9 Nghị định này</w:t>
            </w:r>
            <w:bookmarkEnd w:id="4"/>
            <w:r w:rsidRPr="00370A3B">
              <w:rPr>
                <w:color w:val="000000"/>
              </w:rPr>
              <w:t> không vượt quá khung số lượng sở tối đa như sau:</w:t>
            </w:r>
          </w:p>
          <w:p w:rsidR="0066564D" w:rsidRPr="00370A3B" w:rsidRDefault="0066564D" w:rsidP="00F366E8">
            <w:pPr>
              <w:pStyle w:val="NormalWeb"/>
              <w:shd w:val="clear" w:color="auto" w:fill="FFFFFF"/>
              <w:spacing w:before="0" w:beforeAutospacing="0" w:after="0" w:afterAutospacing="0"/>
              <w:jc w:val="both"/>
              <w:rPr>
                <w:strike/>
                <w:color w:val="000000"/>
              </w:rPr>
            </w:pPr>
            <w:r w:rsidRPr="00370A3B">
              <w:rPr>
                <w:color w:val="000000"/>
              </w:rPr>
              <w:t xml:space="preserve">1. Đối với thành phố Hà Nội và Thành phố Hồ Chí Minh được tổ chức 15 sở. </w:t>
            </w:r>
            <w:r w:rsidRPr="00370A3B">
              <w:rPr>
                <w:strike/>
                <w:color w:val="000000"/>
              </w:rPr>
              <w:t>Thành phố Hà Nội và Thành phố Hồ Chí Minh được quyết định việc thành lập, tổ chức lại, thay đổi tên gọi, giải thể sở, bảo đảm phù hợp với đặc thù của địa phương, quy định của </w:t>
            </w:r>
            <w:bookmarkStart w:id="5" w:name="tvpllink_itzdjzccws"/>
            <w:r w:rsidRPr="00370A3B">
              <w:rPr>
                <w:strike/>
                <w:color w:val="000000"/>
              </w:rPr>
              <w:fldChar w:fldCharType="begin"/>
            </w:r>
            <w:r w:rsidRPr="00370A3B">
              <w:rPr>
                <w:strike/>
                <w:color w:val="000000"/>
              </w:rPr>
              <w:instrText xml:space="preserve"> HYPERLINK "https://thuvienphapluat.vn/van-ban/Bo-may-hanh-chinh/Luat-Thu-do-2024-575158.aspx" \t "_blank" </w:instrText>
            </w:r>
            <w:r w:rsidRPr="00370A3B">
              <w:rPr>
                <w:strike/>
                <w:color w:val="000000"/>
              </w:rPr>
              <w:fldChar w:fldCharType="separate"/>
            </w:r>
            <w:r w:rsidRPr="00370A3B">
              <w:rPr>
                <w:rStyle w:val="Hyperlink"/>
                <w:strike/>
                <w:color w:val="0E70C3"/>
              </w:rPr>
              <w:t>Luật Thủ đô</w:t>
            </w:r>
            <w:r w:rsidRPr="00370A3B">
              <w:rPr>
                <w:strike/>
                <w:color w:val="000000"/>
              </w:rPr>
              <w:fldChar w:fldCharType="end"/>
            </w:r>
            <w:bookmarkEnd w:id="5"/>
            <w:r w:rsidRPr="00370A3B">
              <w:rPr>
                <w:strike/>
                <w:color w:val="000000"/>
              </w:rPr>
              <w:t> và các văn bản quy phạm pháp luật có liên quan.</w:t>
            </w:r>
          </w:p>
          <w:p w:rsidR="0066564D" w:rsidRPr="00370A3B" w:rsidRDefault="0066564D" w:rsidP="00F366E8">
            <w:pPr>
              <w:pStyle w:val="NormalWeb"/>
              <w:shd w:val="clear" w:color="auto" w:fill="FFFFFF"/>
              <w:spacing w:before="0" w:beforeAutospacing="0" w:after="0" w:afterAutospacing="0"/>
              <w:jc w:val="both"/>
              <w:rPr>
                <w:color w:val="000000"/>
              </w:rPr>
            </w:pPr>
            <w:r w:rsidRPr="00370A3B">
              <w:rPr>
                <w:color w:val="000000"/>
              </w:rPr>
              <w:t>2. Đối với các tỉnh, thành phố khác được tổ chức không quá 14 sở.</w:t>
            </w:r>
          </w:p>
        </w:tc>
        <w:tc>
          <w:tcPr>
            <w:tcW w:w="7371" w:type="dxa"/>
          </w:tcPr>
          <w:p w:rsidR="0066564D" w:rsidRPr="00370A3B" w:rsidRDefault="0066564D" w:rsidP="00F366E8">
            <w:pPr>
              <w:pStyle w:val="NormalWeb"/>
              <w:shd w:val="clear" w:color="auto" w:fill="FFFFFF"/>
              <w:spacing w:before="0" w:beforeAutospacing="0" w:after="0" w:afterAutospacing="0"/>
              <w:jc w:val="both"/>
              <w:rPr>
                <w:color w:val="000000"/>
              </w:rPr>
            </w:pPr>
            <w:r w:rsidRPr="00370A3B">
              <w:rPr>
                <w:b/>
                <w:bCs/>
                <w:color w:val="000000"/>
              </w:rPr>
              <w:lastRenderedPageBreak/>
              <w:t>Điều 10. Khung số lượng sở thuộc Ủy ban nhân dân cấp tỉnh</w:t>
            </w:r>
          </w:p>
          <w:p w:rsidR="00E468F5" w:rsidRPr="00370A3B" w:rsidRDefault="00E468F5" w:rsidP="00F366E8">
            <w:pPr>
              <w:shd w:val="clear" w:color="auto" w:fill="FFFFFF"/>
              <w:spacing w:after="0" w:line="240" w:lineRule="auto"/>
              <w:jc w:val="both"/>
              <w:rPr>
                <w:rFonts w:ascii="Times New Roman" w:hAnsi="Times New Roman" w:cs="Times New Roman"/>
                <w:bCs/>
                <w:sz w:val="24"/>
                <w:szCs w:val="24"/>
              </w:rPr>
            </w:pPr>
            <w:r w:rsidRPr="00370A3B">
              <w:rPr>
                <w:rFonts w:ascii="Times New Roman" w:hAnsi="Times New Roman" w:cs="Times New Roman"/>
                <w:bCs/>
                <w:sz w:val="24"/>
                <w:szCs w:val="24"/>
              </w:rPr>
              <w:lastRenderedPageBreak/>
              <w:t>Căn cứ quy định tại Điều 8, Điều 9 Nghị định này, các tỉnh, thành phố được tổ chức không quá 14 sở, riêng Thành phố Hà Nội và Thành phố Hồ Chí Minh có không quá 15 sở.</w:t>
            </w:r>
          </w:p>
          <w:p w:rsidR="0066564D" w:rsidRPr="00370A3B" w:rsidRDefault="0066564D" w:rsidP="00F366E8">
            <w:pPr>
              <w:pStyle w:val="NormalWeb"/>
              <w:shd w:val="clear" w:color="auto" w:fill="FFFFFF"/>
              <w:spacing w:before="0" w:beforeAutospacing="0" w:after="0" w:afterAutospacing="0"/>
              <w:jc w:val="both"/>
              <w:rPr>
                <w:color w:val="000000"/>
              </w:rPr>
            </w:pPr>
          </w:p>
        </w:tc>
      </w:tr>
      <w:tr w:rsidR="0066564D" w:rsidRPr="008360F7" w:rsidTr="0066564D">
        <w:tc>
          <w:tcPr>
            <w:tcW w:w="7508" w:type="dxa"/>
          </w:tcPr>
          <w:p w:rsidR="0066564D" w:rsidRPr="00370A3B" w:rsidRDefault="0066564D" w:rsidP="00F366E8">
            <w:pPr>
              <w:shd w:val="clear" w:color="auto" w:fill="FFFFFF"/>
              <w:spacing w:after="0" w:line="240" w:lineRule="auto"/>
              <w:jc w:val="center"/>
              <w:rPr>
                <w:rFonts w:ascii="Times New Roman" w:eastAsia="Times New Roman" w:hAnsi="Times New Roman" w:cs="Times New Roman"/>
                <w:color w:val="000000"/>
                <w:sz w:val="24"/>
                <w:szCs w:val="24"/>
              </w:rPr>
            </w:pPr>
            <w:bookmarkStart w:id="6" w:name="chuong_3"/>
            <w:r w:rsidRPr="00370A3B">
              <w:rPr>
                <w:rFonts w:ascii="Times New Roman" w:eastAsia="Times New Roman" w:hAnsi="Times New Roman" w:cs="Times New Roman"/>
                <w:b/>
                <w:bCs/>
                <w:color w:val="000000"/>
                <w:sz w:val="24"/>
                <w:szCs w:val="24"/>
              </w:rPr>
              <w:lastRenderedPageBreak/>
              <w:t>Chương III</w:t>
            </w:r>
            <w:bookmarkEnd w:id="6"/>
          </w:p>
          <w:p w:rsidR="0066564D" w:rsidRPr="00370A3B" w:rsidRDefault="0066564D" w:rsidP="00F366E8">
            <w:pPr>
              <w:shd w:val="clear" w:color="auto" w:fill="FFFFFF"/>
              <w:spacing w:after="0" w:line="240" w:lineRule="auto"/>
              <w:jc w:val="center"/>
              <w:rPr>
                <w:rFonts w:ascii="Times New Roman" w:eastAsia="Times New Roman" w:hAnsi="Times New Roman" w:cs="Times New Roman"/>
                <w:strike/>
                <w:color w:val="000000"/>
                <w:sz w:val="24"/>
                <w:szCs w:val="24"/>
              </w:rPr>
            </w:pPr>
            <w:bookmarkStart w:id="7" w:name="chuong_3_name"/>
            <w:r w:rsidRPr="00370A3B">
              <w:rPr>
                <w:rFonts w:ascii="Times New Roman" w:eastAsia="Times New Roman" w:hAnsi="Times New Roman" w:cs="Times New Roman"/>
                <w:b/>
                <w:bCs/>
                <w:color w:val="000000"/>
                <w:sz w:val="24"/>
                <w:szCs w:val="24"/>
              </w:rPr>
              <w:t xml:space="preserve">QUY ĐỊNH VỀ CƠ QUAN CHUYÊN MÔN THUỘC </w:t>
            </w:r>
            <w:r w:rsidRPr="00370A3B">
              <w:rPr>
                <w:rFonts w:ascii="Times New Roman" w:eastAsia="Times New Roman" w:hAnsi="Times New Roman" w:cs="Times New Roman"/>
                <w:b/>
                <w:bCs/>
                <w:strike/>
                <w:color w:val="000000"/>
                <w:sz w:val="24"/>
                <w:szCs w:val="24"/>
              </w:rPr>
              <w:t>ỦY BAN NHÂN DÂN CẤP HUYỆN</w:t>
            </w:r>
            <w:bookmarkEnd w:id="7"/>
          </w:p>
          <w:p w:rsidR="0066564D" w:rsidRPr="00370A3B" w:rsidRDefault="0066564D" w:rsidP="00F366E8">
            <w:pPr>
              <w:pStyle w:val="NormalWeb"/>
              <w:shd w:val="clear" w:color="auto" w:fill="FFFFFF"/>
              <w:spacing w:before="0" w:beforeAutospacing="0" w:after="0" w:afterAutospacing="0"/>
              <w:jc w:val="center"/>
              <w:rPr>
                <w:b/>
                <w:bCs/>
                <w:color w:val="000000"/>
              </w:rPr>
            </w:pPr>
          </w:p>
        </w:tc>
        <w:tc>
          <w:tcPr>
            <w:tcW w:w="7371" w:type="dxa"/>
          </w:tcPr>
          <w:p w:rsidR="0066564D" w:rsidRPr="00370A3B" w:rsidRDefault="0066564D" w:rsidP="00F366E8">
            <w:pPr>
              <w:shd w:val="clear" w:color="auto" w:fill="FFFFFF"/>
              <w:spacing w:after="0" w:line="240" w:lineRule="auto"/>
              <w:jc w:val="center"/>
              <w:rPr>
                <w:rFonts w:ascii="Times New Roman" w:eastAsia="Times New Roman" w:hAnsi="Times New Roman" w:cs="Times New Roman"/>
                <w:color w:val="000000"/>
                <w:sz w:val="24"/>
                <w:szCs w:val="24"/>
              </w:rPr>
            </w:pPr>
            <w:r w:rsidRPr="00370A3B">
              <w:rPr>
                <w:rFonts w:ascii="Times New Roman" w:eastAsia="Times New Roman" w:hAnsi="Times New Roman" w:cs="Times New Roman"/>
                <w:b/>
                <w:bCs/>
                <w:color w:val="000000"/>
                <w:sz w:val="24"/>
                <w:szCs w:val="24"/>
              </w:rPr>
              <w:t>Chương III</w:t>
            </w:r>
          </w:p>
          <w:p w:rsidR="0066564D" w:rsidRPr="00370A3B" w:rsidRDefault="0066564D" w:rsidP="00F366E8">
            <w:pPr>
              <w:shd w:val="clear" w:color="auto" w:fill="FFFFFF"/>
              <w:spacing w:after="0" w:line="240" w:lineRule="auto"/>
              <w:jc w:val="center"/>
              <w:rPr>
                <w:rFonts w:ascii="Times New Roman" w:eastAsia="Times New Roman" w:hAnsi="Times New Roman" w:cs="Times New Roman"/>
                <w:color w:val="000000"/>
                <w:sz w:val="24"/>
                <w:szCs w:val="24"/>
              </w:rPr>
            </w:pPr>
            <w:r w:rsidRPr="00370A3B">
              <w:rPr>
                <w:rFonts w:ascii="Times New Roman" w:eastAsia="Times New Roman" w:hAnsi="Times New Roman" w:cs="Times New Roman"/>
                <w:b/>
                <w:bCs/>
                <w:color w:val="000000"/>
                <w:sz w:val="24"/>
                <w:szCs w:val="24"/>
              </w:rPr>
              <w:t>QUY ĐỊNH VỀ CƠ QUAN CHUYÊN MÔN THUỘC ỦY BAN NHÂN DÂN CẤP XÃ</w:t>
            </w:r>
          </w:p>
          <w:p w:rsidR="0066564D" w:rsidRPr="00370A3B" w:rsidRDefault="0066564D" w:rsidP="00F366E8">
            <w:pPr>
              <w:pStyle w:val="NormalWeb"/>
              <w:shd w:val="clear" w:color="auto" w:fill="FFFFFF"/>
              <w:spacing w:before="0" w:beforeAutospacing="0" w:after="0" w:afterAutospacing="0"/>
              <w:jc w:val="center"/>
              <w:rPr>
                <w:b/>
                <w:bCs/>
                <w:color w:val="000000"/>
              </w:rPr>
            </w:pP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bookmarkStart w:id="8" w:name="dieu_11"/>
            <w:r w:rsidRPr="00370A3B">
              <w:rPr>
                <w:rFonts w:ascii="Times New Roman" w:eastAsia="Times New Roman" w:hAnsi="Times New Roman" w:cs="Times New Roman"/>
                <w:b/>
                <w:bCs/>
                <w:color w:val="000000"/>
                <w:sz w:val="24"/>
                <w:szCs w:val="24"/>
              </w:rPr>
              <w:t>Điều 11. Vị trí và chức năng của phòng</w:t>
            </w:r>
            <w:bookmarkEnd w:id="8"/>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1. Phòng là cơ quan chuyên môn thuộc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 xml:space="preserve">; thực hiện chức năng tham mưu, giúp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 xml:space="preserve"> quản lý nhà nước về ngành, lĩnh vực ở địa phương theo quy định của pháp luật.</w:t>
            </w:r>
          </w:p>
          <w:p w:rsidR="0066564D" w:rsidRPr="00370A3B" w:rsidRDefault="0066564D" w:rsidP="00F366E8">
            <w:pPr>
              <w:shd w:val="clear" w:color="auto" w:fill="FFFFFF"/>
              <w:spacing w:after="0" w:line="240" w:lineRule="auto"/>
              <w:jc w:val="both"/>
              <w:rPr>
                <w:rFonts w:ascii="Times New Roman" w:eastAsia="Times New Roman" w:hAnsi="Times New Roman" w:cs="Times New Roman"/>
                <w:b/>
                <w:bCs/>
                <w:color w:val="000000"/>
                <w:sz w:val="24"/>
                <w:szCs w:val="24"/>
              </w:rPr>
            </w:pPr>
            <w:r w:rsidRPr="00370A3B">
              <w:rPr>
                <w:rFonts w:ascii="Times New Roman" w:eastAsia="Times New Roman" w:hAnsi="Times New Roman" w:cs="Times New Roman"/>
                <w:color w:val="000000"/>
                <w:sz w:val="24"/>
                <w:szCs w:val="24"/>
              </w:rPr>
              <w:t xml:space="preserve">2. Phòng thuộc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 xml:space="preserve"> chịu sự chỉ đạo, quản lý về tổ chức, vị trí việc làm, biên chế công chức, cơ cấu ngạch công chức và công tác của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 đồng thời chịu sự chỉ đạo, kiểm tra, hướng dẫn về chuyên môn nghiệp vụ của cơ quan chuyên môn thuộc Ủy ban nhân dân cấp tỉnh.</w:t>
            </w:r>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b/>
                <w:bCs/>
                <w:color w:val="000000"/>
                <w:sz w:val="24"/>
                <w:szCs w:val="24"/>
              </w:rPr>
              <w:t>Điều 11. Vị trí và chức năng của phòng</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 xml:space="preserve">1. Phòng là cơ quan chuyên môn thuộc </w:t>
            </w:r>
            <w:r w:rsidRPr="00370A3B">
              <w:rPr>
                <w:rFonts w:ascii="Times New Roman" w:eastAsia="Times New Roman" w:hAnsi="Times New Roman" w:cs="Times New Roman"/>
                <w:b/>
                <w:sz w:val="24"/>
                <w:szCs w:val="24"/>
              </w:rPr>
              <w:t>Ủy ban nhân dân cấp xã</w:t>
            </w:r>
            <w:r w:rsidRPr="00370A3B">
              <w:rPr>
                <w:rFonts w:ascii="Times New Roman" w:eastAsia="Times New Roman" w:hAnsi="Times New Roman" w:cs="Times New Roman"/>
                <w:sz w:val="24"/>
                <w:szCs w:val="24"/>
              </w:rPr>
              <w:t xml:space="preserve">; thực hiện chức năng tham mưu, giúp </w:t>
            </w:r>
            <w:r w:rsidRPr="00370A3B">
              <w:rPr>
                <w:rFonts w:ascii="Times New Roman" w:eastAsia="Times New Roman" w:hAnsi="Times New Roman" w:cs="Times New Roman"/>
                <w:b/>
                <w:sz w:val="24"/>
                <w:szCs w:val="24"/>
              </w:rPr>
              <w:t>Ủy ban nhân dân cấp xã</w:t>
            </w:r>
            <w:r w:rsidRPr="00370A3B">
              <w:rPr>
                <w:rFonts w:ascii="Times New Roman" w:eastAsia="Times New Roman" w:hAnsi="Times New Roman" w:cs="Times New Roman"/>
                <w:sz w:val="24"/>
                <w:szCs w:val="24"/>
              </w:rPr>
              <w:t xml:space="preserve"> quản lý nhà nước về ngành, lĩnh vực ở địa phương theo quy định của pháp luật.</w:t>
            </w:r>
          </w:p>
          <w:p w:rsidR="0066564D" w:rsidRPr="00370A3B" w:rsidRDefault="00E468F5" w:rsidP="00F366E8">
            <w:pPr>
              <w:spacing w:after="0" w:line="240" w:lineRule="auto"/>
              <w:jc w:val="both"/>
              <w:rPr>
                <w:rFonts w:ascii="Times New Roman" w:hAnsi="Times New Roman" w:cs="Times New Roman"/>
                <w:b/>
                <w:bCs/>
                <w:color w:val="000000"/>
                <w:sz w:val="24"/>
                <w:szCs w:val="24"/>
              </w:rPr>
            </w:pPr>
            <w:r w:rsidRPr="00370A3B">
              <w:rPr>
                <w:rFonts w:ascii="Times New Roman" w:hAnsi="Times New Roman" w:cs="Times New Roman"/>
                <w:sz w:val="24"/>
                <w:szCs w:val="24"/>
              </w:rPr>
              <w:t xml:space="preserve">2. Phòng thuộc </w:t>
            </w:r>
            <w:r w:rsidRPr="00370A3B">
              <w:rPr>
                <w:rFonts w:ascii="Times New Roman" w:hAnsi="Times New Roman" w:cs="Times New Roman"/>
                <w:b/>
                <w:sz w:val="24"/>
                <w:szCs w:val="24"/>
              </w:rPr>
              <w:t>Ủy ban nhân dân cấp xã</w:t>
            </w:r>
            <w:r w:rsidRPr="00370A3B">
              <w:rPr>
                <w:rFonts w:ascii="Times New Roman" w:hAnsi="Times New Roman" w:cs="Times New Roman"/>
                <w:sz w:val="24"/>
                <w:szCs w:val="24"/>
              </w:rPr>
              <w:t xml:space="preserve"> chịu sự chỉ đạo, quản lý về tổ chức, vị trí việc làm, biên chế công chức, cơ cấu ngạch công chức và công tác của </w:t>
            </w:r>
            <w:r w:rsidRPr="00370A3B">
              <w:rPr>
                <w:rFonts w:ascii="Times New Roman" w:hAnsi="Times New Roman" w:cs="Times New Roman"/>
                <w:b/>
                <w:sz w:val="24"/>
                <w:szCs w:val="24"/>
              </w:rPr>
              <w:t>Ủy ban nhân dân cấp xã</w:t>
            </w:r>
            <w:r w:rsidRPr="00370A3B">
              <w:rPr>
                <w:rFonts w:ascii="Times New Roman" w:hAnsi="Times New Roman" w:cs="Times New Roman"/>
                <w:sz w:val="24"/>
                <w:szCs w:val="24"/>
              </w:rPr>
              <w:t>, đồng thời chịu sự chỉ đạo, kiểm tra, hướng dẫn về chuyên môn nghiệp vụ của cơ quan chuyên môn thuộc Ủy ban nhân dân cấp tỉnh.</w:t>
            </w: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bookmarkStart w:id="9" w:name="dieu_12"/>
            <w:r w:rsidRPr="00370A3B">
              <w:rPr>
                <w:rFonts w:ascii="Times New Roman" w:eastAsia="Times New Roman" w:hAnsi="Times New Roman" w:cs="Times New Roman"/>
                <w:b/>
                <w:bCs/>
                <w:color w:val="000000"/>
                <w:sz w:val="24"/>
                <w:szCs w:val="24"/>
              </w:rPr>
              <w:t>Điều 12. Nhiệm vụ, quyền hạn của phòng</w:t>
            </w:r>
            <w:bookmarkEnd w:id="9"/>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1. Trình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a) Dự thảo nghị quyết của </w:t>
            </w:r>
            <w:r w:rsidRPr="00370A3B">
              <w:rPr>
                <w:rFonts w:ascii="Times New Roman" w:eastAsia="Times New Roman" w:hAnsi="Times New Roman" w:cs="Times New Roman"/>
                <w:strike/>
                <w:color w:val="000000"/>
                <w:sz w:val="24"/>
                <w:szCs w:val="24"/>
              </w:rPr>
              <w:t>Hội đồng nhân dân cấp huyện</w:t>
            </w:r>
            <w:r w:rsidRPr="00370A3B">
              <w:rPr>
                <w:rFonts w:ascii="Times New Roman" w:eastAsia="Times New Roman" w:hAnsi="Times New Roman" w:cs="Times New Roman"/>
                <w:color w:val="000000"/>
                <w:sz w:val="24"/>
                <w:szCs w:val="24"/>
              </w:rPr>
              <w:t xml:space="preserve"> (nếu có), dự thảo quyết định của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 xml:space="preserve"> liên quan đến ngành, lĩnh vực thuộc phạm vi quản lý của phòng và các văn bản khác theo phân công của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b) Dự thảo kế hoạch phát triển ngành, lĩnh vực; chương trình, biện pháp tổ chức thực hiện các nhiệm vụ về ngành, lĩnh vực trên địa bàn </w:t>
            </w:r>
            <w:r w:rsidRPr="00370A3B">
              <w:rPr>
                <w:rFonts w:ascii="Times New Roman" w:eastAsia="Times New Roman" w:hAnsi="Times New Roman" w:cs="Times New Roman"/>
                <w:strike/>
                <w:color w:val="000000"/>
                <w:sz w:val="24"/>
                <w:szCs w:val="24"/>
              </w:rPr>
              <w:t>cấp huyện</w:t>
            </w:r>
            <w:r w:rsidRPr="00370A3B">
              <w:rPr>
                <w:rFonts w:ascii="Times New Roman" w:eastAsia="Times New Roman" w:hAnsi="Times New Roman" w:cs="Times New Roman"/>
                <w:color w:val="000000"/>
                <w:sz w:val="24"/>
                <w:szCs w:val="24"/>
              </w:rPr>
              <w:t xml:space="preserve"> trong phạm vi quản lý của phòng;</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c) Dự thảo quyết định quy định cụ thể chức năng, nhiệm vụ, quyền hạn và tổ chức bộ máy của phòng.</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2. Tổ chức thực hiện các văn bản pháp luật, quy hoạch, kế hoạch sau khi được phê duyệt; thông tin, tuyên truyền, phổ biến, giáo dục pháp luật về các lĩnh vực thuộc phạm vi quản lý được giao; theo dõi thi hành pháp luật.</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3. Giúp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 xml:space="preserve"> thực hiện và chịu trách nhiệm về việc thẩm định, đăng ký, cấp các loại giấy phép thuộc phạm vi trách nhiệm và </w:t>
            </w:r>
            <w:r w:rsidRPr="00370A3B">
              <w:rPr>
                <w:rFonts w:ascii="Times New Roman" w:eastAsia="Times New Roman" w:hAnsi="Times New Roman" w:cs="Times New Roman"/>
                <w:color w:val="000000"/>
                <w:sz w:val="24"/>
                <w:szCs w:val="24"/>
              </w:rPr>
              <w:lastRenderedPageBreak/>
              <w:t xml:space="preserve">thẩm quyền của cơ quan chuyên môn theo quy định của pháp luật và theo phân công của </w:t>
            </w:r>
            <w:r w:rsidRPr="00370A3B">
              <w:rPr>
                <w:rFonts w:ascii="Times New Roman" w:eastAsia="Times New Roman" w:hAnsi="Times New Roman" w:cs="Times New Roman"/>
                <w:strike/>
                <w:color w:val="000000"/>
                <w:sz w:val="24"/>
                <w:szCs w:val="24"/>
              </w:rPr>
              <w:t>Ủy ban nhân dân cấp huyện.</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4. Giúp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 xml:space="preserve"> quản lý nhà nước đối với tổ chức kinh tế tập thể, kinh tế tư nhân, các hội và tổ chức phi chính phủ hoạt động trên địa bàn thuộc các lĩnh vực quản lý của cơ quan chuyên môn theo quy định của pháp luật.</w:t>
            </w:r>
          </w:p>
          <w:p w:rsidR="0066564D" w:rsidRPr="00370A3B" w:rsidRDefault="0066564D" w:rsidP="00F366E8">
            <w:pPr>
              <w:shd w:val="clear" w:color="auto" w:fill="FFFFFF"/>
              <w:spacing w:after="0" w:line="240" w:lineRule="auto"/>
              <w:jc w:val="both"/>
              <w:rPr>
                <w:rFonts w:ascii="Times New Roman" w:eastAsia="Times New Roman" w:hAnsi="Times New Roman" w:cs="Times New Roman"/>
                <w:strike/>
                <w:color w:val="000000"/>
                <w:sz w:val="24"/>
                <w:szCs w:val="24"/>
              </w:rPr>
            </w:pPr>
            <w:r w:rsidRPr="00370A3B">
              <w:rPr>
                <w:rFonts w:ascii="Times New Roman" w:eastAsia="Times New Roman" w:hAnsi="Times New Roman" w:cs="Times New Roman"/>
                <w:strike/>
                <w:color w:val="000000"/>
                <w:sz w:val="24"/>
                <w:szCs w:val="24"/>
              </w:rPr>
              <w:t>5. Hướng dẫn chuyên môn, nghiệp vụ về lĩnh vực quản lý của cơ quan chuyên môn cho cán bộ, công chức cấp xã.</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6. Tổ chức ứng dụng tiến bộ khoa học, công nghệ; xây dựng hệ thống thông tin, lưu trữ phục vụ công tác quản lý nhà nước và chuyên môn nghiệp vụ của cơ quan chuyên môn </w:t>
            </w:r>
            <w:r w:rsidRPr="00370A3B">
              <w:rPr>
                <w:rFonts w:ascii="Times New Roman" w:eastAsia="Times New Roman" w:hAnsi="Times New Roman" w:cs="Times New Roman"/>
                <w:strike/>
                <w:color w:val="000000"/>
                <w:sz w:val="24"/>
                <w:szCs w:val="24"/>
              </w:rPr>
              <w:t>cấp huyện</w:t>
            </w:r>
            <w:r w:rsidRPr="00370A3B">
              <w:rPr>
                <w:rFonts w:ascii="Times New Roman" w:eastAsia="Times New Roman" w:hAnsi="Times New Roman" w:cs="Times New Roman"/>
                <w:color w:val="000000"/>
                <w:sz w:val="24"/>
                <w:szCs w:val="24"/>
              </w:rPr>
              <w:t>.</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7. Thực hiện công tác thông tin, báo cáo định kỳ và đột xuất về tình hình thực hiện nhiệm vụ được giao theo quy định của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 xml:space="preserve"> và sở quản lý ngành, lĩnh vực.</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8. Kiểm tra theo ngành, lĩnh vực được phân công phụ trách đối với tổ chức, cá nhân trong việc thực hiện các quy định của pháp luật; giải quyết khiếu nại, tố cáo; phòng, chống tham nhũng, lãng phí theo quy định của pháp luật và phân công của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9. Quản lý tổ chức bộ máy, vị trí việc làm, biên chế công chức, cơ cấu ngạch công chức, thực hiện chế độ tiền lương, chính sách, chế độ đãi ngộ, khen thưởng, kỷ luật, đào tạo và bồi dưỡng về chuyên môn nghiệp vụ đối với công chức thuộc phạm vi quản lý theo quy định của pháp luật, theo phân công của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10. Quản lý và chịu trách nhiệm về tài chính, tài sản của cơ quan chuyên môn theo quy định của pháp luật.</w:t>
            </w:r>
          </w:p>
          <w:p w:rsidR="0066564D" w:rsidRPr="00370A3B" w:rsidRDefault="0066564D" w:rsidP="00F366E8">
            <w:pPr>
              <w:shd w:val="clear" w:color="auto" w:fill="FFFFFF"/>
              <w:spacing w:after="0" w:line="240" w:lineRule="auto"/>
              <w:jc w:val="both"/>
              <w:rPr>
                <w:rFonts w:ascii="Times New Roman" w:eastAsia="Times New Roman" w:hAnsi="Times New Roman" w:cs="Times New Roman"/>
                <w:b/>
                <w:bCs/>
                <w:color w:val="000000"/>
                <w:sz w:val="24"/>
                <w:szCs w:val="24"/>
              </w:rPr>
            </w:pPr>
            <w:r w:rsidRPr="00370A3B">
              <w:rPr>
                <w:rFonts w:ascii="Times New Roman" w:eastAsia="Times New Roman" w:hAnsi="Times New Roman" w:cs="Times New Roman"/>
                <w:color w:val="000000"/>
                <w:sz w:val="24"/>
                <w:szCs w:val="24"/>
              </w:rPr>
              <w:t xml:space="preserve">11. Thực hiện nhiệm vụ theo phân cấp, ủy quyền và các nhiệm vụ khác do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 xml:space="preserve"> giao theo quy định của pháp luật.</w:t>
            </w:r>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b/>
                <w:bCs/>
                <w:color w:val="000000"/>
                <w:sz w:val="24"/>
                <w:szCs w:val="24"/>
              </w:rPr>
              <w:lastRenderedPageBreak/>
              <w:t>Điều 12. Nhiệm vụ, quyền hạn của phòng</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 xml:space="preserve">1. Trình </w:t>
            </w:r>
            <w:r w:rsidRPr="00370A3B">
              <w:rPr>
                <w:rFonts w:ascii="Times New Roman" w:eastAsia="Times New Roman" w:hAnsi="Times New Roman" w:cs="Times New Roman"/>
                <w:b/>
                <w:sz w:val="24"/>
                <w:szCs w:val="24"/>
              </w:rPr>
              <w:t>Ủy ban nhân dân cấp xã</w:t>
            </w:r>
          </w:p>
          <w:p w:rsidR="00E468F5" w:rsidRPr="00370A3B" w:rsidRDefault="00E468F5" w:rsidP="00F366E8">
            <w:pPr>
              <w:shd w:val="clear" w:color="auto" w:fill="FFFFFF"/>
              <w:spacing w:after="0" w:line="240" w:lineRule="auto"/>
              <w:jc w:val="both"/>
              <w:rPr>
                <w:rFonts w:ascii="Times New Roman" w:eastAsia="Times New Roman" w:hAnsi="Times New Roman" w:cs="Times New Roman"/>
                <w:b/>
                <w:sz w:val="24"/>
                <w:szCs w:val="24"/>
              </w:rPr>
            </w:pPr>
            <w:r w:rsidRPr="00370A3B">
              <w:rPr>
                <w:rFonts w:ascii="Times New Roman" w:eastAsia="Times New Roman" w:hAnsi="Times New Roman" w:cs="Times New Roman"/>
                <w:sz w:val="24"/>
                <w:szCs w:val="24"/>
              </w:rPr>
              <w:t xml:space="preserve">a) Dự thảo nghị quyết của </w:t>
            </w:r>
            <w:r w:rsidRPr="00370A3B">
              <w:rPr>
                <w:rFonts w:ascii="Times New Roman" w:eastAsia="Times New Roman" w:hAnsi="Times New Roman" w:cs="Times New Roman"/>
                <w:b/>
                <w:sz w:val="24"/>
                <w:szCs w:val="24"/>
              </w:rPr>
              <w:t>Hội đồng nhân dân cấp xã</w:t>
            </w:r>
            <w:r w:rsidRPr="00370A3B">
              <w:rPr>
                <w:rFonts w:ascii="Times New Roman" w:eastAsia="Times New Roman" w:hAnsi="Times New Roman" w:cs="Times New Roman"/>
                <w:sz w:val="24"/>
                <w:szCs w:val="24"/>
              </w:rPr>
              <w:t xml:space="preserve"> (nếu có), dự thảo quyết định của </w:t>
            </w:r>
            <w:r w:rsidRPr="00370A3B">
              <w:rPr>
                <w:rFonts w:ascii="Times New Roman" w:eastAsia="Times New Roman" w:hAnsi="Times New Roman" w:cs="Times New Roman"/>
                <w:b/>
                <w:sz w:val="24"/>
                <w:szCs w:val="24"/>
              </w:rPr>
              <w:t>Ủy ban nhân dân cấp xã</w:t>
            </w:r>
            <w:r w:rsidRPr="00370A3B">
              <w:rPr>
                <w:rFonts w:ascii="Times New Roman" w:eastAsia="Times New Roman" w:hAnsi="Times New Roman" w:cs="Times New Roman"/>
                <w:sz w:val="24"/>
                <w:szCs w:val="24"/>
              </w:rPr>
              <w:t xml:space="preserve"> liên quan đến </w:t>
            </w:r>
            <w:r w:rsidRPr="00370A3B">
              <w:rPr>
                <w:rFonts w:ascii="Times New Roman" w:eastAsia="Times New Roman" w:hAnsi="Times New Roman" w:cs="Times New Roman"/>
                <w:strike/>
                <w:color w:val="FF0000"/>
                <w:sz w:val="24"/>
                <w:szCs w:val="24"/>
              </w:rPr>
              <w:t>ngành,</w:t>
            </w:r>
            <w:r w:rsidRPr="00370A3B">
              <w:rPr>
                <w:rFonts w:ascii="Times New Roman" w:eastAsia="Times New Roman" w:hAnsi="Times New Roman" w:cs="Times New Roman"/>
                <w:sz w:val="24"/>
                <w:szCs w:val="24"/>
              </w:rPr>
              <w:t xml:space="preserve"> lĩnh vực thuộc phạm vi quản lý của phòng và các văn bản khác theo phân công của </w:t>
            </w:r>
            <w:r w:rsidRPr="00370A3B">
              <w:rPr>
                <w:rFonts w:ascii="Times New Roman" w:eastAsia="Times New Roman" w:hAnsi="Times New Roman" w:cs="Times New Roman"/>
                <w:b/>
                <w:sz w:val="24"/>
                <w:szCs w:val="24"/>
              </w:rPr>
              <w:t>Ủy ban nhân dân cấp xã;</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 xml:space="preserve">b) Dự thảo kế hoạch phát triển </w:t>
            </w:r>
            <w:r w:rsidRPr="00370A3B">
              <w:rPr>
                <w:rFonts w:ascii="Times New Roman" w:eastAsia="Times New Roman" w:hAnsi="Times New Roman" w:cs="Times New Roman"/>
                <w:strike/>
                <w:color w:val="FF0000"/>
                <w:sz w:val="24"/>
                <w:szCs w:val="24"/>
              </w:rPr>
              <w:t>ngành,</w:t>
            </w:r>
            <w:r w:rsidRPr="00370A3B">
              <w:rPr>
                <w:rFonts w:ascii="Times New Roman" w:eastAsia="Times New Roman" w:hAnsi="Times New Roman" w:cs="Times New Roman"/>
                <w:sz w:val="24"/>
                <w:szCs w:val="24"/>
              </w:rPr>
              <w:t xml:space="preserve"> lĩnh vực; chương trình, biện pháp tổ chức thực hiện các nhiệm vụ về </w:t>
            </w:r>
            <w:r w:rsidRPr="00370A3B">
              <w:rPr>
                <w:rFonts w:ascii="Times New Roman" w:eastAsia="Times New Roman" w:hAnsi="Times New Roman" w:cs="Times New Roman"/>
                <w:strike/>
                <w:color w:val="FF0000"/>
                <w:sz w:val="24"/>
                <w:szCs w:val="24"/>
              </w:rPr>
              <w:t>ngành,</w:t>
            </w:r>
            <w:r w:rsidRPr="00370A3B">
              <w:rPr>
                <w:rFonts w:ascii="Times New Roman" w:eastAsia="Times New Roman" w:hAnsi="Times New Roman" w:cs="Times New Roman"/>
                <w:color w:val="FF0000"/>
                <w:sz w:val="24"/>
                <w:szCs w:val="24"/>
              </w:rPr>
              <w:t xml:space="preserve"> </w:t>
            </w:r>
            <w:r w:rsidRPr="00370A3B">
              <w:rPr>
                <w:rFonts w:ascii="Times New Roman" w:eastAsia="Times New Roman" w:hAnsi="Times New Roman" w:cs="Times New Roman"/>
                <w:sz w:val="24"/>
                <w:szCs w:val="24"/>
              </w:rPr>
              <w:t xml:space="preserve">lĩnh vực trên địa bàn </w:t>
            </w:r>
            <w:r w:rsidRPr="00370A3B">
              <w:rPr>
                <w:rFonts w:ascii="Times New Roman" w:eastAsia="Times New Roman" w:hAnsi="Times New Roman" w:cs="Times New Roman"/>
                <w:b/>
                <w:sz w:val="24"/>
                <w:szCs w:val="24"/>
              </w:rPr>
              <w:t>cấp xã</w:t>
            </w:r>
            <w:r w:rsidRPr="00370A3B">
              <w:rPr>
                <w:rFonts w:ascii="Times New Roman" w:eastAsia="Times New Roman" w:hAnsi="Times New Roman" w:cs="Times New Roman"/>
                <w:sz w:val="24"/>
                <w:szCs w:val="24"/>
              </w:rPr>
              <w:t xml:space="preserve"> trong phạm vi quản lý của phòng;</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 xml:space="preserve">c) Dự thảo quyết định quy định cụ thể chức năng, nhiệm vụ, quyền hạn và </w:t>
            </w:r>
            <w:r w:rsidR="00606780" w:rsidRPr="00370A3B">
              <w:rPr>
                <w:rFonts w:ascii="Times New Roman" w:eastAsia="Times New Roman" w:hAnsi="Times New Roman" w:cs="Times New Roman"/>
                <w:color w:val="FF0000"/>
                <w:sz w:val="24"/>
                <w:szCs w:val="24"/>
              </w:rPr>
              <w:t>cơ cấu tổ chức</w:t>
            </w:r>
            <w:r w:rsidRPr="00370A3B">
              <w:rPr>
                <w:rFonts w:ascii="Times New Roman" w:eastAsia="Times New Roman" w:hAnsi="Times New Roman" w:cs="Times New Roman"/>
                <w:color w:val="FF0000"/>
                <w:sz w:val="24"/>
                <w:szCs w:val="24"/>
              </w:rPr>
              <w:t xml:space="preserve"> </w:t>
            </w:r>
            <w:r w:rsidRPr="00370A3B">
              <w:rPr>
                <w:rFonts w:ascii="Times New Roman" w:eastAsia="Times New Roman" w:hAnsi="Times New Roman" w:cs="Times New Roman"/>
                <w:sz w:val="24"/>
                <w:szCs w:val="24"/>
              </w:rPr>
              <w:t>của phòng.</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2. Tổ chức thực hiện các văn bản pháp luật, quy hoạch, kế hoạch sau khi được phê duyệt; thông tin, tuyên truyền, phổ biến, giáo dục pháp luật về các lĩnh vực thuộc phạm vi quản lý được giao; theo dõi thi hành pháp luật.</w:t>
            </w:r>
          </w:p>
          <w:p w:rsidR="00E468F5" w:rsidRPr="00370A3B" w:rsidRDefault="00E468F5" w:rsidP="00F366E8">
            <w:pPr>
              <w:shd w:val="clear" w:color="auto" w:fill="FFFFFF"/>
              <w:spacing w:after="0" w:line="240" w:lineRule="auto"/>
              <w:jc w:val="both"/>
              <w:rPr>
                <w:rFonts w:ascii="Times New Roman" w:eastAsia="Times New Roman" w:hAnsi="Times New Roman" w:cs="Times New Roman"/>
                <w:b/>
                <w:sz w:val="24"/>
                <w:szCs w:val="24"/>
              </w:rPr>
            </w:pPr>
            <w:r w:rsidRPr="00370A3B">
              <w:rPr>
                <w:rFonts w:ascii="Times New Roman" w:eastAsia="Times New Roman" w:hAnsi="Times New Roman" w:cs="Times New Roman"/>
                <w:sz w:val="24"/>
                <w:szCs w:val="24"/>
              </w:rPr>
              <w:t xml:space="preserve">3. Giúp </w:t>
            </w:r>
            <w:r w:rsidRPr="00370A3B">
              <w:rPr>
                <w:rFonts w:ascii="Times New Roman" w:eastAsia="Times New Roman" w:hAnsi="Times New Roman" w:cs="Times New Roman"/>
                <w:b/>
                <w:sz w:val="24"/>
                <w:szCs w:val="24"/>
              </w:rPr>
              <w:t>Ủy ban nhân dân cấp xã</w:t>
            </w:r>
            <w:r w:rsidRPr="00370A3B">
              <w:rPr>
                <w:rFonts w:ascii="Times New Roman" w:eastAsia="Times New Roman" w:hAnsi="Times New Roman" w:cs="Times New Roman"/>
                <w:sz w:val="24"/>
                <w:szCs w:val="24"/>
              </w:rPr>
              <w:t xml:space="preserve"> thực hiện và chịu trách nhiệm về việc thẩm định, đăng ký, cấp các loại giấy phép thuộc phạm vi trách nhiệm và </w:t>
            </w:r>
            <w:r w:rsidRPr="00370A3B">
              <w:rPr>
                <w:rFonts w:ascii="Times New Roman" w:eastAsia="Times New Roman" w:hAnsi="Times New Roman" w:cs="Times New Roman"/>
                <w:sz w:val="24"/>
                <w:szCs w:val="24"/>
              </w:rPr>
              <w:lastRenderedPageBreak/>
              <w:t xml:space="preserve">thẩm quyền của cơ quan chuyên môn theo quy định của pháp luật và theo phân công của </w:t>
            </w:r>
            <w:r w:rsidRPr="00370A3B">
              <w:rPr>
                <w:rFonts w:ascii="Times New Roman" w:eastAsia="Times New Roman" w:hAnsi="Times New Roman" w:cs="Times New Roman"/>
                <w:b/>
                <w:sz w:val="24"/>
                <w:szCs w:val="24"/>
              </w:rPr>
              <w:t>Ủy ban nhân dân cấp xã.</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 xml:space="preserve">4. Giúp </w:t>
            </w:r>
            <w:r w:rsidRPr="00370A3B">
              <w:rPr>
                <w:rFonts w:ascii="Times New Roman" w:eastAsia="Times New Roman" w:hAnsi="Times New Roman" w:cs="Times New Roman"/>
                <w:b/>
                <w:sz w:val="24"/>
                <w:szCs w:val="24"/>
              </w:rPr>
              <w:t>Ủy ban nhân dân cấp xã</w:t>
            </w:r>
            <w:r w:rsidRPr="00370A3B">
              <w:rPr>
                <w:rFonts w:ascii="Times New Roman" w:eastAsia="Times New Roman" w:hAnsi="Times New Roman" w:cs="Times New Roman"/>
                <w:sz w:val="24"/>
                <w:szCs w:val="24"/>
              </w:rPr>
              <w:t xml:space="preserve"> quản lý nhà nước đối với tổ chức kinh tế tập thể, kinh tế tư nhân, các hội và tổ chức phi chính phủ hoạt động trên địa bàn thuộc các lĩnh vực quản lý của cơ quan chuyên môn theo quy định của pháp luật.</w:t>
            </w:r>
          </w:p>
          <w:p w:rsidR="00E468F5" w:rsidRPr="00370A3B" w:rsidRDefault="00E468F5" w:rsidP="00F366E8">
            <w:pPr>
              <w:shd w:val="clear" w:color="auto" w:fill="FFFFFF"/>
              <w:spacing w:after="0" w:line="240" w:lineRule="auto"/>
              <w:jc w:val="both"/>
              <w:rPr>
                <w:rFonts w:ascii="Times New Roman" w:eastAsia="Times New Roman" w:hAnsi="Times New Roman" w:cs="Times New Roman"/>
                <w:b/>
                <w:sz w:val="24"/>
                <w:szCs w:val="24"/>
              </w:rPr>
            </w:pPr>
            <w:r w:rsidRPr="00370A3B">
              <w:rPr>
                <w:rFonts w:ascii="Times New Roman" w:eastAsia="Times New Roman" w:hAnsi="Times New Roman" w:cs="Times New Roman"/>
                <w:sz w:val="24"/>
                <w:szCs w:val="24"/>
              </w:rPr>
              <w:t xml:space="preserve">5. Tổ chức ứng dụng tiến bộ khoa học, công nghệ; xây dựng hệ thống thông tin, </w:t>
            </w:r>
            <w:r w:rsidRPr="00370A3B">
              <w:rPr>
                <w:rFonts w:ascii="Times New Roman" w:eastAsia="Times New Roman" w:hAnsi="Times New Roman" w:cs="Times New Roman"/>
                <w:i/>
                <w:sz w:val="24"/>
                <w:szCs w:val="24"/>
              </w:rPr>
              <w:t>đổi mới sáng tạo và chuyển đổi số</w:t>
            </w:r>
            <w:r w:rsidRPr="00370A3B">
              <w:rPr>
                <w:rFonts w:ascii="Times New Roman" w:eastAsia="Times New Roman" w:hAnsi="Times New Roman" w:cs="Times New Roman"/>
                <w:sz w:val="24"/>
                <w:szCs w:val="24"/>
              </w:rPr>
              <w:t xml:space="preserve">, lưu trữ phục vụ công tác quản lý nhà nước và chuyên môn nghiệp vụ của cơ quan chuyên môn </w:t>
            </w:r>
            <w:r w:rsidRPr="00370A3B">
              <w:rPr>
                <w:rFonts w:ascii="Times New Roman" w:eastAsia="Times New Roman" w:hAnsi="Times New Roman" w:cs="Times New Roman"/>
                <w:b/>
                <w:sz w:val="24"/>
                <w:szCs w:val="24"/>
              </w:rPr>
              <w:t>cấp xã.</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 xml:space="preserve">6. Thực hiện công tác thông tin, báo cáo định kỳ và đột xuất về tình hình thực hiện nhiệm vụ được giao theo quy định của </w:t>
            </w:r>
            <w:r w:rsidRPr="00370A3B">
              <w:rPr>
                <w:rFonts w:ascii="Times New Roman" w:eastAsia="Times New Roman" w:hAnsi="Times New Roman" w:cs="Times New Roman"/>
                <w:b/>
                <w:sz w:val="24"/>
                <w:szCs w:val="24"/>
              </w:rPr>
              <w:t>Ủy ban nhân dân cấp xã</w:t>
            </w:r>
            <w:r w:rsidRPr="00370A3B">
              <w:rPr>
                <w:rFonts w:ascii="Times New Roman" w:eastAsia="Times New Roman" w:hAnsi="Times New Roman" w:cs="Times New Roman"/>
                <w:sz w:val="24"/>
                <w:szCs w:val="24"/>
              </w:rPr>
              <w:t xml:space="preserve"> và sở quản lý </w:t>
            </w:r>
            <w:r w:rsidRPr="00370A3B">
              <w:rPr>
                <w:rFonts w:ascii="Times New Roman" w:eastAsia="Times New Roman" w:hAnsi="Times New Roman" w:cs="Times New Roman"/>
                <w:strike/>
                <w:color w:val="FF0000"/>
                <w:sz w:val="24"/>
                <w:szCs w:val="24"/>
              </w:rPr>
              <w:t>ngành,</w:t>
            </w:r>
            <w:r w:rsidRPr="00370A3B">
              <w:rPr>
                <w:rFonts w:ascii="Times New Roman" w:eastAsia="Times New Roman" w:hAnsi="Times New Roman" w:cs="Times New Roman"/>
                <w:sz w:val="24"/>
                <w:szCs w:val="24"/>
              </w:rPr>
              <w:t xml:space="preserve"> lĩnh vực.</w:t>
            </w:r>
          </w:p>
          <w:p w:rsidR="00E468F5" w:rsidRPr="00370A3B" w:rsidRDefault="00E468F5" w:rsidP="00F366E8">
            <w:pPr>
              <w:shd w:val="clear" w:color="auto" w:fill="FFFFFF"/>
              <w:spacing w:after="0" w:line="240" w:lineRule="auto"/>
              <w:jc w:val="both"/>
              <w:rPr>
                <w:rFonts w:ascii="Times New Roman" w:eastAsia="Times New Roman" w:hAnsi="Times New Roman" w:cs="Times New Roman"/>
                <w:b/>
                <w:sz w:val="24"/>
                <w:szCs w:val="24"/>
              </w:rPr>
            </w:pPr>
            <w:r w:rsidRPr="00370A3B">
              <w:rPr>
                <w:rFonts w:ascii="Times New Roman" w:eastAsia="Times New Roman" w:hAnsi="Times New Roman" w:cs="Times New Roman"/>
                <w:sz w:val="24"/>
                <w:szCs w:val="24"/>
              </w:rPr>
              <w:t xml:space="preserve">7. Kiểm tra theo </w:t>
            </w:r>
            <w:r w:rsidRPr="00370A3B">
              <w:rPr>
                <w:rFonts w:ascii="Times New Roman" w:eastAsia="Times New Roman" w:hAnsi="Times New Roman" w:cs="Times New Roman"/>
                <w:strike/>
                <w:color w:val="FF0000"/>
                <w:sz w:val="24"/>
                <w:szCs w:val="24"/>
              </w:rPr>
              <w:t>ngành,</w:t>
            </w:r>
            <w:r w:rsidRPr="00370A3B">
              <w:rPr>
                <w:rFonts w:ascii="Times New Roman" w:eastAsia="Times New Roman" w:hAnsi="Times New Roman" w:cs="Times New Roman"/>
                <w:sz w:val="24"/>
                <w:szCs w:val="24"/>
              </w:rPr>
              <w:t xml:space="preserve"> lĩnh vực được phân công phụ trách đối với tổ chức, cá nhân trong việc thực hiện các quy định của pháp luật; </w:t>
            </w:r>
            <w:r w:rsidR="00803B47" w:rsidRPr="00370A3B">
              <w:rPr>
                <w:rFonts w:ascii="Times New Roman" w:eastAsia="Times New Roman" w:hAnsi="Times New Roman" w:cs="Times New Roman"/>
                <w:color w:val="FF0000"/>
                <w:sz w:val="24"/>
                <w:szCs w:val="24"/>
              </w:rPr>
              <w:t>tiếp công dân,</w:t>
            </w:r>
            <w:r w:rsidR="00803B47" w:rsidRPr="00370A3B">
              <w:rPr>
                <w:rFonts w:ascii="Times New Roman" w:eastAsia="Times New Roman" w:hAnsi="Times New Roman" w:cs="Times New Roman"/>
                <w:sz w:val="24"/>
                <w:szCs w:val="24"/>
              </w:rPr>
              <w:t xml:space="preserve"> </w:t>
            </w:r>
            <w:r w:rsidRPr="00370A3B">
              <w:rPr>
                <w:rFonts w:ascii="Times New Roman" w:eastAsia="Times New Roman" w:hAnsi="Times New Roman" w:cs="Times New Roman"/>
                <w:sz w:val="24"/>
                <w:szCs w:val="24"/>
              </w:rPr>
              <w:t>giải quyết khiếu nại, tố cáo; phòng, chống tham nhũng, lãng phí</w:t>
            </w:r>
            <w:r w:rsidR="00803B47" w:rsidRPr="00370A3B">
              <w:rPr>
                <w:rFonts w:ascii="Times New Roman" w:eastAsia="Times New Roman" w:hAnsi="Times New Roman" w:cs="Times New Roman"/>
                <w:sz w:val="24"/>
                <w:szCs w:val="24"/>
              </w:rPr>
              <w:t xml:space="preserve">, </w:t>
            </w:r>
            <w:r w:rsidR="00803B47" w:rsidRPr="00370A3B">
              <w:rPr>
                <w:rFonts w:ascii="Times New Roman" w:eastAsia="Times New Roman" w:hAnsi="Times New Roman" w:cs="Times New Roman"/>
                <w:color w:val="FF0000"/>
                <w:sz w:val="24"/>
                <w:szCs w:val="24"/>
              </w:rPr>
              <w:t>tiêu cực</w:t>
            </w:r>
            <w:r w:rsidRPr="00370A3B">
              <w:rPr>
                <w:rFonts w:ascii="Times New Roman" w:eastAsia="Times New Roman" w:hAnsi="Times New Roman" w:cs="Times New Roman"/>
                <w:color w:val="FF0000"/>
                <w:sz w:val="24"/>
                <w:szCs w:val="24"/>
              </w:rPr>
              <w:t xml:space="preserve"> </w:t>
            </w:r>
            <w:r w:rsidRPr="00370A3B">
              <w:rPr>
                <w:rFonts w:ascii="Times New Roman" w:eastAsia="Times New Roman" w:hAnsi="Times New Roman" w:cs="Times New Roman"/>
                <w:sz w:val="24"/>
                <w:szCs w:val="24"/>
              </w:rPr>
              <w:t xml:space="preserve">theo quy định của pháp luật và phân công của </w:t>
            </w:r>
            <w:r w:rsidRPr="00370A3B">
              <w:rPr>
                <w:rFonts w:ascii="Times New Roman" w:eastAsia="Times New Roman" w:hAnsi="Times New Roman" w:cs="Times New Roman"/>
                <w:b/>
                <w:sz w:val="24"/>
                <w:szCs w:val="24"/>
              </w:rPr>
              <w:t>Ủy ban nhân dân cấp xã.</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pacing w:val="-2"/>
                <w:sz w:val="24"/>
                <w:szCs w:val="24"/>
              </w:rPr>
            </w:pPr>
            <w:r w:rsidRPr="00370A3B">
              <w:rPr>
                <w:rFonts w:ascii="Times New Roman" w:eastAsia="Times New Roman" w:hAnsi="Times New Roman" w:cs="Times New Roman"/>
                <w:spacing w:val="-2"/>
                <w:sz w:val="24"/>
                <w:szCs w:val="24"/>
              </w:rPr>
              <w:t xml:space="preserve">8. Quản lý tổ chức bộ máy, vị trí việc làm, biên chế công chức, cơ cấu ngạch công chức, thực hiện chế độ tiền lương, chính sách, chế độ đãi ngộ, khen thưởng, kỷ luật, đào tạo và bồi dưỡng về chuyên môn nghiệp vụ đối với công chức thuộc phạm vi quản lý theo quy định của pháp luật, theo phân công của </w:t>
            </w:r>
            <w:r w:rsidRPr="00370A3B">
              <w:rPr>
                <w:rFonts w:ascii="Times New Roman" w:eastAsia="Times New Roman" w:hAnsi="Times New Roman" w:cs="Times New Roman"/>
                <w:b/>
                <w:spacing w:val="-2"/>
                <w:sz w:val="24"/>
                <w:szCs w:val="24"/>
              </w:rPr>
              <w:t>Ủy ban nhân dân cấp xã.</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9. Quản lý và chịu trách nhiệm về tài chính, tài sản của cơ quan chuyên môn theo quy định của pháp luật.</w:t>
            </w:r>
          </w:p>
          <w:p w:rsidR="00E468F5" w:rsidRPr="00370A3B" w:rsidRDefault="00E468F5" w:rsidP="00F366E8">
            <w:pPr>
              <w:spacing w:after="0" w:line="240" w:lineRule="auto"/>
              <w:jc w:val="both"/>
              <w:rPr>
                <w:rFonts w:ascii="Times New Roman" w:hAnsi="Times New Roman" w:cs="Times New Roman"/>
                <w:i/>
                <w:sz w:val="24"/>
                <w:szCs w:val="24"/>
              </w:rPr>
            </w:pPr>
            <w:r w:rsidRPr="00370A3B">
              <w:rPr>
                <w:rFonts w:ascii="Times New Roman" w:hAnsi="Times New Roman" w:cs="Times New Roman"/>
                <w:i/>
                <w:sz w:val="24"/>
                <w:szCs w:val="24"/>
              </w:rPr>
              <w:t>10. Thực hiện nhiệm vụ, quyền hạn khác theo phân cấp, ủy quyền, phân định thẩm quyền của cơ quan có thẩm quyền theo quy định của pháp luật.</w:t>
            </w:r>
          </w:p>
          <w:p w:rsidR="0066564D" w:rsidRPr="00370A3B" w:rsidRDefault="00E468F5" w:rsidP="00F366E8">
            <w:pPr>
              <w:spacing w:after="0" w:line="240" w:lineRule="auto"/>
              <w:jc w:val="both"/>
              <w:rPr>
                <w:rFonts w:ascii="Times New Roman" w:hAnsi="Times New Roman" w:cs="Times New Roman"/>
                <w:b/>
                <w:bCs/>
                <w:color w:val="000000"/>
                <w:sz w:val="24"/>
                <w:szCs w:val="24"/>
              </w:rPr>
            </w:pPr>
            <w:r w:rsidRPr="00370A3B">
              <w:rPr>
                <w:rFonts w:ascii="Times New Roman" w:hAnsi="Times New Roman" w:cs="Times New Roman"/>
                <w:sz w:val="24"/>
                <w:szCs w:val="24"/>
              </w:rPr>
              <w:t xml:space="preserve">11. Thực hiện nhiệm vụ khác do </w:t>
            </w:r>
            <w:r w:rsidRPr="00370A3B">
              <w:rPr>
                <w:rFonts w:ascii="Times New Roman" w:hAnsi="Times New Roman" w:cs="Times New Roman"/>
                <w:b/>
                <w:sz w:val="24"/>
                <w:szCs w:val="24"/>
              </w:rPr>
              <w:t>Ủy ban nhân dân cấp xã</w:t>
            </w:r>
            <w:r w:rsidRPr="00370A3B">
              <w:rPr>
                <w:rFonts w:ascii="Times New Roman" w:hAnsi="Times New Roman" w:cs="Times New Roman"/>
                <w:sz w:val="24"/>
                <w:szCs w:val="24"/>
              </w:rPr>
              <w:t xml:space="preserve"> giao theo quy định của pháp luật.</w:t>
            </w: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bookmarkStart w:id="10" w:name="dieu_13"/>
            <w:r w:rsidRPr="00370A3B">
              <w:rPr>
                <w:rFonts w:ascii="Times New Roman" w:eastAsia="Times New Roman" w:hAnsi="Times New Roman" w:cs="Times New Roman"/>
                <w:b/>
                <w:bCs/>
                <w:color w:val="000000"/>
                <w:sz w:val="24"/>
                <w:szCs w:val="24"/>
              </w:rPr>
              <w:lastRenderedPageBreak/>
              <w:t>Điều 13. Người đứng đầu, cấp phó của người đứng đầu phòng</w:t>
            </w:r>
            <w:bookmarkEnd w:id="10"/>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1. Người đứng đầu phòng chuyên môn thuộc </w:t>
            </w:r>
            <w:r w:rsidRPr="00370A3B">
              <w:rPr>
                <w:rFonts w:ascii="Times New Roman" w:eastAsia="Times New Roman" w:hAnsi="Times New Roman" w:cs="Times New Roman"/>
                <w:strike/>
                <w:color w:val="000000"/>
                <w:sz w:val="24"/>
                <w:szCs w:val="24"/>
              </w:rPr>
              <w:t>Ủy ban nhân dân cấp huyệ</w:t>
            </w:r>
            <w:r w:rsidRPr="00370A3B">
              <w:rPr>
                <w:rFonts w:ascii="Times New Roman" w:eastAsia="Times New Roman" w:hAnsi="Times New Roman" w:cs="Times New Roman"/>
                <w:color w:val="000000"/>
                <w:sz w:val="24"/>
                <w:szCs w:val="24"/>
              </w:rPr>
              <w:t xml:space="preserve">n (sau đây gọi chung là Trưởng phòng) do Chủ tịch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 xml:space="preserve"> bổ nhiệm, chịu trách nhiệm trước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 xml:space="preserve">, </w:t>
            </w:r>
            <w:r w:rsidRPr="00370A3B">
              <w:rPr>
                <w:rFonts w:ascii="Times New Roman" w:eastAsia="Times New Roman" w:hAnsi="Times New Roman" w:cs="Times New Roman"/>
                <w:strike/>
                <w:color w:val="000000"/>
                <w:sz w:val="24"/>
                <w:szCs w:val="24"/>
              </w:rPr>
              <w:t>Chủ tịch Ủy ban nhân dân cấp huyện</w:t>
            </w:r>
            <w:r w:rsidRPr="00370A3B">
              <w:rPr>
                <w:rFonts w:ascii="Times New Roman" w:eastAsia="Times New Roman" w:hAnsi="Times New Roman" w:cs="Times New Roman"/>
                <w:color w:val="000000"/>
                <w:sz w:val="24"/>
                <w:szCs w:val="24"/>
              </w:rPr>
              <w:t xml:space="preserve"> và trước pháp luật về thực hiện chức năng, nhiệm vụ, quyền hạn của phòng.</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2. Cấp phó của người đứng đầu phòng chuyên môn thuộc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 xml:space="preserve"> (sau đây gọi chung là Phó Trưởng phòng) là người giúp Trưởng phòng chỉ đạo một số mặt công tác và chịu trách nhiệm trước Trưởng phòng </w:t>
            </w:r>
            <w:r w:rsidRPr="00370A3B">
              <w:rPr>
                <w:rFonts w:ascii="Times New Roman" w:eastAsia="Times New Roman" w:hAnsi="Times New Roman" w:cs="Times New Roman"/>
                <w:color w:val="000000"/>
                <w:sz w:val="24"/>
                <w:szCs w:val="24"/>
              </w:rPr>
              <w:lastRenderedPageBreak/>
              <w:t>về nhiệm vụ được phân công. Khi Trưởng phòng văng mặt, một Phó Trưởng phòng được Trưởng phòng ủy quyền điều hành các hoạt động của phòng.</w:t>
            </w:r>
          </w:p>
          <w:p w:rsidR="0066564D" w:rsidRPr="00370A3B" w:rsidRDefault="0066564D" w:rsidP="00F366E8">
            <w:pPr>
              <w:shd w:val="clear" w:color="auto" w:fill="FFFFFF"/>
              <w:spacing w:after="0" w:line="240" w:lineRule="auto"/>
              <w:jc w:val="both"/>
              <w:rPr>
                <w:rFonts w:ascii="Times New Roman" w:eastAsia="Times New Roman" w:hAnsi="Times New Roman" w:cs="Times New Roman"/>
                <w:strike/>
                <w:color w:val="000000"/>
                <w:sz w:val="24"/>
                <w:szCs w:val="24"/>
              </w:rPr>
            </w:pPr>
            <w:r w:rsidRPr="00370A3B">
              <w:rPr>
                <w:rFonts w:ascii="Times New Roman" w:eastAsia="Times New Roman" w:hAnsi="Times New Roman" w:cs="Times New Roman"/>
                <w:color w:val="000000"/>
                <w:sz w:val="24"/>
                <w:szCs w:val="24"/>
              </w:rPr>
              <w:t xml:space="preserve">3. Số lượng Phó Trưởng phòng: </w:t>
            </w:r>
            <w:r w:rsidRPr="00370A3B">
              <w:rPr>
                <w:rFonts w:ascii="Times New Roman" w:eastAsia="Times New Roman" w:hAnsi="Times New Roman" w:cs="Times New Roman"/>
                <w:strike/>
                <w:color w:val="000000"/>
                <w:sz w:val="24"/>
                <w:szCs w:val="24"/>
              </w:rPr>
              <w:t>Bình quân mỗi phòng có 02 Phó Trưởng phòng. Căn cứ số lượng phòng chuyên môn được thành lập và tổng số lượng Phó Trưởng phòng, Ủy ban nhân dân cấp huyện quyết định cụ thể số lượng Phó Trưởng phòng của từng phòng chuyên môn cho phù hợp.</w:t>
            </w:r>
          </w:p>
          <w:p w:rsidR="0066564D" w:rsidRPr="00370A3B" w:rsidRDefault="0066564D" w:rsidP="00F366E8">
            <w:pPr>
              <w:shd w:val="clear" w:color="auto" w:fill="FFFFFF"/>
              <w:spacing w:after="0" w:line="240" w:lineRule="auto"/>
              <w:jc w:val="both"/>
              <w:rPr>
                <w:rFonts w:ascii="Times New Roman" w:eastAsia="Times New Roman" w:hAnsi="Times New Roman" w:cs="Times New Roman"/>
                <w:b/>
                <w:bCs/>
                <w:color w:val="000000"/>
                <w:sz w:val="24"/>
                <w:szCs w:val="24"/>
              </w:rPr>
            </w:pPr>
            <w:r w:rsidRPr="00370A3B">
              <w:rPr>
                <w:rFonts w:ascii="Times New Roman" w:eastAsia="Times New Roman" w:hAnsi="Times New Roman" w:cs="Times New Roman"/>
                <w:color w:val="000000"/>
                <w:sz w:val="24"/>
                <w:szCs w:val="24"/>
              </w:rPr>
              <w:t xml:space="preserve">4. Việc bổ nhiệm, bổ nhiệm lại, kéo dài thời gian giữ chức vụ lãnh đạo quản lý, cho từ chức, miễn nhiệm, điều động, luân chuyển, khen thưởng, kỷ luật, thực hiện chế độ, chính sách đối với Trưởng phòng, Phó Trưởng phòng do Chủ tịch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 xml:space="preserve"> quyết định theo quy định của pháp luật.</w:t>
            </w:r>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b/>
                <w:bCs/>
                <w:color w:val="000000"/>
                <w:sz w:val="24"/>
                <w:szCs w:val="24"/>
              </w:rPr>
              <w:lastRenderedPageBreak/>
              <w:t xml:space="preserve"> Điều 13. Người đứng đầu, cấp phó của người đứng đầu phòng</w:t>
            </w:r>
          </w:p>
          <w:p w:rsidR="00E468F5" w:rsidRPr="00370A3B" w:rsidRDefault="00E468F5" w:rsidP="00F366E8">
            <w:pPr>
              <w:shd w:val="clear" w:color="auto" w:fill="FFFFFF"/>
              <w:spacing w:after="0" w:line="240" w:lineRule="auto"/>
              <w:jc w:val="both"/>
              <w:rPr>
                <w:rFonts w:ascii="Times New Roman" w:eastAsia="Times New Roman" w:hAnsi="Times New Roman" w:cs="Times New Roman"/>
                <w:i/>
                <w:sz w:val="24"/>
                <w:szCs w:val="24"/>
              </w:rPr>
            </w:pPr>
            <w:r w:rsidRPr="00370A3B">
              <w:rPr>
                <w:rFonts w:ascii="Times New Roman" w:eastAsia="Times New Roman" w:hAnsi="Times New Roman" w:cs="Times New Roman"/>
                <w:i/>
                <w:sz w:val="24"/>
                <w:szCs w:val="24"/>
              </w:rPr>
              <w:t>1. Mỗi phòng được bố trí 01 công chức lãnh đạo, quản lý chuyên trách. Trường hợp Phó Chủ tịch Ủy ban nhân dân cấp xã kiêm Trưởng phòng thì phòng được bố trí 01 Phó Trưởng phòng.</w:t>
            </w:r>
          </w:p>
          <w:p w:rsidR="00E468F5" w:rsidRPr="00370A3B" w:rsidRDefault="00E468F5" w:rsidP="00F366E8">
            <w:pPr>
              <w:shd w:val="clear" w:color="auto" w:fill="FFFFFF"/>
              <w:spacing w:after="0" w:line="240" w:lineRule="auto"/>
              <w:jc w:val="both"/>
              <w:rPr>
                <w:rFonts w:ascii="Times New Roman" w:eastAsia="Times New Roman" w:hAnsi="Times New Roman" w:cs="Times New Roman"/>
                <w:i/>
                <w:sz w:val="24"/>
                <w:szCs w:val="24"/>
              </w:rPr>
            </w:pPr>
            <w:r w:rsidRPr="00370A3B">
              <w:rPr>
                <w:rFonts w:ascii="Times New Roman" w:eastAsia="Times New Roman" w:hAnsi="Times New Roman" w:cs="Times New Roman"/>
                <w:sz w:val="24"/>
                <w:szCs w:val="24"/>
              </w:rPr>
              <w:t xml:space="preserve">a) Người đứng đầu phòng chuyên môn thuộc </w:t>
            </w:r>
            <w:r w:rsidRPr="00370A3B">
              <w:rPr>
                <w:rFonts w:ascii="Times New Roman" w:eastAsia="Times New Roman" w:hAnsi="Times New Roman" w:cs="Times New Roman"/>
                <w:b/>
                <w:sz w:val="24"/>
                <w:szCs w:val="24"/>
              </w:rPr>
              <w:t>Ủy ban nhân dân cấp xã</w:t>
            </w:r>
            <w:r w:rsidRPr="00370A3B">
              <w:rPr>
                <w:rFonts w:ascii="Times New Roman" w:eastAsia="Times New Roman" w:hAnsi="Times New Roman" w:cs="Times New Roman"/>
                <w:sz w:val="24"/>
                <w:szCs w:val="24"/>
              </w:rPr>
              <w:t xml:space="preserve"> (sau đây gọi chung là Trưởng phòng) do Chủ tịch </w:t>
            </w:r>
            <w:r w:rsidRPr="00370A3B">
              <w:rPr>
                <w:rFonts w:ascii="Times New Roman" w:eastAsia="Times New Roman" w:hAnsi="Times New Roman" w:cs="Times New Roman"/>
                <w:b/>
                <w:sz w:val="24"/>
                <w:szCs w:val="24"/>
              </w:rPr>
              <w:t>Ủy ban nhân dân cấp xã</w:t>
            </w:r>
            <w:r w:rsidRPr="00370A3B">
              <w:rPr>
                <w:rFonts w:ascii="Times New Roman" w:eastAsia="Times New Roman" w:hAnsi="Times New Roman" w:cs="Times New Roman"/>
                <w:sz w:val="24"/>
                <w:szCs w:val="24"/>
              </w:rPr>
              <w:t xml:space="preserve"> bổ nhiệm, chịu trách nhiệm trước </w:t>
            </w:r>
            <w:r w:rsidRPr="00370A3B">
              <w:rPr>
                <w:rFonts w:ascii="Times New Roman" w:eastAsia="Times New Roman" w:hAnsi="Times New Roman" w:cs="Times New Roman"/>
                <w:b/>
                <w:sz w:val="24"/>
                <w:szCs w:val="24"/>
              </w:rPr>
              <w:t>Ủy ban nhân dân cấp xã, Chủ tịch Ủy ban nhân dân cấp xã</w:t>
            </w:r>
            <w:r w:rsidRPr="00370A3B">
              <w:rPr>
                <w:rFonts w:ascii="Times New Roman" w:eastAsia="Times New Roman" w:hAnsi="Times New Roman" w:cs="Times New Roman"/>
                <w:sz w:val="24"/>
                <w:szCs w:val="24"/>
              </w:rPr>
              <w:t xml:space="preserve"> và trước pháp luật về thực hiện chức năng, nhiệm vụ, quyền hạn của phòng;</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lastRenderedPageBreak/>
              <w:t xml:space="preserve">b) Cấp phó của người đứng đầu phòng chuyên môn thuộc </w:t>
            </w:r>
            <w:r w:rsidRPr="00370A3B">
              <w:rPr>
                <w:rFonts w:ascii="Times New Roman" w:eastAsia="Times New Roman" w:hAnsi="Times New Roman" w:cs="Times New Roman"/>
                <w:b/>
                <w:sz w:val="24"/>
                <w:szCs w:val="24"/>
              </w:rPr>
              <w:t xml:space="preserve">Ủy ban nhân dân cấp xã </w:t>
            </w:r>
            <w:r w:rsidRPr="00370A3B">
              <w:rPr>
                <w:rFonts w:ascii="Times New Roman" w:eastAsia="Times New Roman" w:hAnsi="Times New Roman" w:cs="Times New Roman"/>
                <w:sz w:val="24"/>
                <w:szCs w:val="24"/>
              </w:rPr>
              <w:t>(sau đây gọi chung là Phó Trưởng phòng) là người giúp Trưởng phòng chỉ đạo một số mặt công tác và chịu trách nhiệm trước Trưởng phòng về nhiệm vụ được phân công. Khi Trưởng phòng vắng mặt, Phó Trưởng phòng được Trưởng phòng ủy quyền điều hành các hoạt động của phòng.</w:t>
            </w:r>
          </w:p>
          <w:p w:rsidR="00E468F5" w:rsidRPr="00370A3B" w:rsidRDefault="00E468F5" w:rsidP="00F366E8">
            <w:pPr>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 xml:space="preserve">2. Việc bổ nhiệm, bổ nhiệm lại, kéo dài thời gian giữ chức vụ lãnh đạo quản lý, cho từ chức, miễn nhiệm, điều động, luân chuyển, khen thưởng, kỷ luật, thực hiện chế độ, chính sách đối với Trưởng phòng, Phó Trưởng phòng do Chủ tịch </w:t>
            </w:r>
            <w:r w:rsidRPr="00370A3B">
              <w:rPr>
                <w:rFonts w:ascii="Times New Roman" w:eastAsia="Times New Roman" w:hAnsi="Times New Roman" w:cs="Times New Roman"/>
                <w:b/>
                <w:sz w:val="24"/>
                <w:szCs w:val="24"/>
              </w:rPr>
              <w:t>Ủy ban nhân dân cấp xã</w:t>
            </w:r>
            <w:r w:rsidRPr="00370A3B">
              <w:rPr>
                <w:rFonts w:ascii="Times New Roman" w:eastAsia="Times New Roman" w:hAnsi="Times New Roman" w:cs="Times New Roman"/>
                <w:sz w:val="24"/>
                <w:szCs w:val="24"/>
              </w:rPr>
              <w:t xml:space="preserve"> quyết định theo quy định của pháp luật.</w:t>
            </w:r>
          </w:p>
          <w:p w:rsidR="0066564D" w:rsidRPr="00370A3B" w:rsidRDefault="0066564D" w:rsidP="00F366E8">
            <w:pPr>
              <w:shd w:val="clear" w:color="auto" w:fill="FFFFFF"/>
              <w:spacing w:after="0" w:line="240" w:lineRule="auto"/>
              <w:jc w:val="both"/>
              <w:rPr>
                <w:rFonts w:ascii="Times New Roman" w:eastAsia="Times New Roman" w:hAnsi="Times New Roman" w:cs="Times New Roman"/>
                <w:b/>
                <w:bCs/>
                <w:color w:val="000000"/>
                <w:sz w:val="24"/>
                <w:szCs w:val="24"/>
              </w:rPr>
            </w:pP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bookmarkStart w:id="11" w:name="dieu_14"/>
            <w:r w:rsidRPr="00370A3B">
              <w:rPr>
                <w:rFonts w:ascii="Times New Roman" w:eastAsia="Times New Roman" w:hAnsi="Times New Roman" w:cs="Times New Roman"/>
                <w:b/>
                <w:bCs/>
                <w:color w:val="000000"/>
                <w:sz w:val="24"/>
                <w:szCs w:val="24"/>
              </w:rPr>
              <w:lastRenderedPageBreak/>
              <w:t>Điều 14. Chế độ làm việc và trách nhiệm của Trưởng phòng</w:t>
            </w:r>
            <w:bookmarkEnd w:id="11"/>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1. Phòng chuyên môn thuộc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 xml:space="preserve"> làm việc theo chế độ thủ trưởng và theo Quy chế làm việc của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 bảo đảm nguyên tắc tập trung dân chủ.</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2. Căn cứ các quy định của pháp luật và phân công của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 Trưởng phòng ban hành Quy chế làm việc của phòng và chỉ đạo, kiểm tra việc thực hiện.</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3. Trưởng phòng chịu trách nhiệm trước </w:t>
            </w:r>
            <w:r w:rsidRPr="00370A3B">
              <w:rPr>
                <w:rFonts w:ascii="Times New Roman" w:eastAsia="Times New Roman" w:hAnsi="Times New Roman" w:cs="Times New Roman"/>
                <w:strike/>
                <w:color w:val="000000"/>
                <w:sz w:val="24"/>
                <w:szCs w:val="24"/>
              </w:rPr>
              <w:t>Ủy ban nhân dân cấp huyện, Chủ tịch Ủy ban nhân dân cấp huyện</w:t>
            </w:r>
            <w:r w:rsidRPr="00370A3B">
              <w:rPr>
                <w:rFonts w:ascii="Times New Roman" w:eastAsia="Times New Roman" w:hAnsi="Times New Roman" w:cs="Times New Roman"/>
                <w:color w:val="000000"/>
                <w:sz w:val="24"/>
                <w:szCs w:val="24"/>
              </w:rPr>
              <w:t xml:space="preserve"> trong việc thực hiện chức năng, nhiệm vụ, quyền hạn quản lý nhà nước về ngành, lĩnh vực ở địa phương và các công việc được </w:t>
            </w:r>
            <w:r w:rsidRPr="00370A3B">
              <w:rPr>
                <w:rFonts w:ascii="Times New Roman" w:eastAsia="Times New Roman" w:hAnsi="Times New Roman" w:cs="Times New Roman"/>
                <w:strike/>
                <w:color w:val="000000"/>
                <w:sz w:val="24"/>
                <w:szCs w:val="24"/>
              </w:rPr>
              <w:t>Ủy ban nhân dân, Chủ tịch Ủy ban nhân dân cấp huyện</w:t>
            </w:r>
            <w:r w:rsidRPr="00370A3B">
              <w:rPr>
                <w:rFonts w:ascii="Times New Roman" w:eastAsia="Times New Roman" w:hAnsi="Times New Roman" w:cs="Times New Roman"/>
                <w:color w:val="000000"/>
                <w:sz w:val="24"/>
                <w:szCs w:val="24"/>
              </w:rPr>
              <w:t xml:space="preserve"> phân công hoặc ủy quyền; không chuyển công việc thuộc nhiệm vụ, quyền hạn của mình lên </w:t>
            </w:r>
            <w:r w:rsidRPr="00370A3B">
              <w:rPr>
                <w:rFonts w:ascii="Times New Roman" w:eastAsia="Times New Roman" w:hAnsi="Times New Roman" w:cs="Times New Roman"/>
                <w:strike/>
                <w:color w:val="000000"/>
                <w:sz w:val="24"/>
                <w:szCs w:val="24"/>
              </w:rPr>
              <w:t>Ủy ban nhân dân, Chủ tịch Ủy ban nhân dân cấp huyện</w:t>
            </w:r>
            <w:r w:rsidRPr="00370A3B">
              <w:rPr>
                <w:rFonts w:ascii="Times New Roman" w:eastAsia="Times New Roman" w:hAnsi="Times New Roman" w:cs="Times New Roman"/>
                <w:color w:val="000000"/>
                <w:sz w:val="24"/>
                <w:szCs w:val="24"/>
              </w:rPr>
              <w:t xml:space="preserve">. Đối với những vấn đề vượt quá thẩm quyền hoặc đúng thẩm quyền nhưng không đủ khả năng và điều kiện để giải quyết thì Trưởng phòng phải chủ động làm việc với Trưởng phòng có liên quan để hoàn chỉnh hồ sơ trình Ủy ban nhân dân, Chủ tịch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 xml:space="preserve"> xem xét, quyết định; thực hành tiết kiệm, chống lãng phí và chịu trách nhiệm khi để xảy ra tham nhũng, gây thiệt hại trong tổ chức, đơn vị thuộc quyền quản lý của mình.</w:t>
            </w:r>
          </w:p>
          <w:p w:rsidR="0066564D" w:rsidRPr="00370A3B" w:rsidRDefault="0066564D" w:rsidP="00F366E8">
            <w:pPr>
              <w:shd w:val="clear" w:color="auto" w:fill="FFFFFF"/>
              <w:spacing w:after="0" w:line="240" w:lineRule="auto"/>
              <w:jc w:val="both"/>
              <w:rPr>
                <w:rFonts w:ascii="Times New Roman" w:eastAsia="Times New Roman" w:hAnsi="Times New Roman" w:cs="Times New Roman"/>
                <w:b/>
                <w:bCs/>
                <w:color w:val="000000"/>
                <w:sz w:val="24"/>
                <w:szCs w:val="24"/>
              </w:rPr>
            </w:pPr>
            <w:r w:rsidRPr="00370A3B">
              <w:rPr>
                <w:rFonts w:ascii="Times New Roman" w:eastAsia="Times New Roman" w:hAnsi="Times New Roman" w:cs="Times New Roman"/>
                <w:color w:val="000000"/>
                <w:sz w:val="24"/>
                <w:szCs w:val="24"/>
              </w:rPr>
              <w:t xml:space="preserve">4. Trưởng phòng có trách nhiệm báo cáo với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 xml:space="preserve"> về tổ chức, hoạt động của cơ quan mình; báo cáo công tác với cơ quan có thẩm quyền theo quy định.</w:t>
            </w:r>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b/>
                <w:bCs/>
                <w:color w:val="000000"/>
                <w:sz w:val="24"/>
                <w:szCs w:val="24"/>
              </w:rPr>
              <w:t>Điều 14. Chế độ làm việc và trách nhiệm của Trưởng phòng</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 xml:space="preserve">1. Phòng chuyên môn thuộc </w:t>
            </w:r>
            <w:r w:rsidRPr="00370A3B">
              <w:rPr>
                <w:rFonts w:ascii="Times New Roman" w:eastAsia="Times New Roman" w:hAnsi="Times New Roman" w:cs="Times New Roman"/>
                <w:b/>
                <w:sz w:val="24"/>
                <w:szCs w:val="24"/>
              </w:rPr>
              <w:t>Ủy ban nhân dân cấp xã</w:t>
            </w:r>
            <w:r w:rsidRPr="00370A3B">
              <w:rPr>
                <w:rFonts w:ascii="Times New Roman" w:eastAsia="Times New Roman" w:hAnsi="Times New Roman" w:cs="Times New Roman"/>
                <w:sz w:val="24"/>
                <w:szCs w:val="24"/>
              </w:rPr>
              <w:t xml:space="preserve"> làm việc theo chế độ thủ trưởng và theo Quy chế làm việc của </w:t>
            </w:r>
            <w:r w:rsidRPr="00370A3B">
              <w:rPr>
                <w:rFonts w:ascii="Times New Roman" w:eastAsia="Times New Roman" w:hAnsi="Times New Roman" w:cs="Times New Roman"/>
                <w:b/>
                <w:sz w:val="24"/>
                <w:szCs w:val="24"/>
              </w:rPr>
              <w:t>Ủy ban nhân dân cấp xã</w:t>
            </w:r>
            <w:r w:rsidRPr="00370A3B">
              <w:rPr>
                <w:rFonts w:ascii="Times New Roman" w:eastAsia="Times New Roman" w:hAnsi="Times New Roman" w:cs="Times New Roman"/>
                <w:sz w:val="24"/>
                <w:szCs w:val="24"/>
              </w:rPr>
              <w:t>; bảo đảm nguyên tắc tập trung dân chủ.</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 xml:space="preserve">2. Căn cứ các quy định của pháp luật và phân công của </w:t>
            </w:r>
            <w:r w:rsidRPr="00370A3B">
              <w:rPr>
                <w:rFonts w:ascii="Times New Roman" w:eastAsia="Times New Roman" w:hAnsi="Times New Roman" w:cs="Times New Roman"/>
                <w:b/>
                <w:sz w:val="24"/>
                <w:szCs w:val="24"/>
              </w:rPr>
              <w:t>Ủy ban nhân dân cấp xã</w:t>
            </w:r>
            <w:r w:rsidRPr="00370A3B">
              <w:rPr>
                <w:rFonts w:ascii="Times New Roman" w:eastAsia="Times New Roman" w:hAnsi="Times New Roman" w:cs="Times New Roman"/>
                <w:sz w:val="24"/>
                <w:szCs w:val="24"/>
              </w:rPr>
              <w:t>, Trưởng phòng ban hành Quy chế làm việc của phòng và chỉ đạo, kiểm tra việc thực hiện.</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 xml:space="preserve">3. Trưởng phòng chịu trách nhiệm trước </w:t>
            </w:r>
            <w:r w:rsidRPr="00370A3B">
              <w:rPr>
                <w:rFonts w:ascii="Times New Roman" w:eastAsia="Times New Roman" w:hAnsi="Times New Roman" w:cs="Times New Roman"/>
                <w:b/>
                <w:sz w:val="24"/>
                <w:szCs w:val="24"/>
              </w:rPr>
              <w:t>Ủy ban nhân dân cấp xã, Chủ tịch Ủy ban nhân dân cấp xã</w:t>
            </w:r>
            <w:r w:rsidRPr="00370A3B">
              <w:rPr>
                <w:rFonts w:ascii="Times New Roman" w:eastAsia="Times New Roman" w:hAnsi="Times New Roman" w:cs="Times New Roman"/>
                <w:sz w:val="24"/>
                <w:szCs w:val="24"/>
              </w:rPr>
              <w:t xml:space="preserve"> trong việc thực hiện chức năng, nhiệm vụ, quyền hạn quản lý nhà nước về ngành, lĩnh vực ở địa phương và các công việc được </w:t>
            </w:r>
            <w:r w:rsidRPr="00370A3B">
              <w:rPr>
                <w:rFonts w:ascii="Times New Roman" w:eastAsia="Times New Roman" w:hAnsi="Times New Roman" w:cs="Times New Roman"/>
                <w:b/>
                <w:sz w:val="24"/>
                <w:szCs w:val="24"/>
              </w:rPr>
              <w:t>Ủy ban nhân dân, Chủ tịch Ủy ban nhân dân cấp xã</w:t>
            </w:r>
            <w:r w:rsidRPr="00370A3B">
              <w:rPr>
                <w:rFonts w:ascii="Times New Roman" w:eastAsia="Times New Roman" w:hAnsi="Times New Roman" w:cs="Times New Roman"/>
                <w:sz w:val="24"/>
                <w:szCs w:val="24"/>
              </w:rPr>
              <w:t xml:space="preserve"> phân công hoặc ủy quyền; không chuyển công việc thuộc nhiệm vụ, quyền hạn của mình lên </w:t>
            </w:r>
            <w:r w:rsidRPr="00370A3B">
              <w:rPr>
                <w:rFonts w:ascii="Times New Roman" w:eastAsia="Times New Roman" w:hAnsi="Times New Roman" w:cs="Times New Roman"/>
                <w:b/>
                <w:sz w:val="24"/>
                <w:szCs w:val="24"/>
              </w:rPr>
              <w:t>Ủy ban nhân dân, Chủ tịch Ủy ban nhân dân cấp xã</w:t>
            </w:r>
            <w:r w:rsidRPr="00370A3B">
              <w:rPr>
                <w:rFonts w:ascii="Times New Roman" w:eastAsia="Times New Roman" w:hAnsi="Times New Roman" w:cs="Times New Roman"/>
                <w:sz w:val="24"/>
                <w:szCs w:val="24"/>
              </w:rPr>
              <w:t xml:space="preserve">. Đối với những vấn đề vượt quá thẩm quyền hoặc đúng thẩm quyền nhưng không đủ khả năng và điều kiện để giải quyết thì Trưởng phòng phải chủ động làm việc với Trưởng phòng có liên quan để hoàn chỉnh hồ sơ trình Ủy ban nhân dân, Chủ tịch </w:t>
            </w:r>
            <w:r w:rsidRPr="00370A3B">
              <w:rPr>
                <w:rFonts w:ascii="Times New Roman" w:eastAsia="Times New Roman" w:hAnsi="Times New Roman" w:cs="Times New Roman"/>
                <w:b/>
                <w:sz w:val="24"/>
                <w:szCs w:val="24"/>
              </w:rPr>
              <w:t>Ủy ban nhân dân cấp xã</w:t>
            </w:r>
            <w:r w:rsidRPr="00370A3B">
              <w:rPr>
                <w:rFonts w:ascii="Times New Roman" w:eastAsia="Times New Roman" w:hAnsi="Times New Roman" w:cs="Times New Roman"/>
                <w:sz w:val="24"/>
                <w:szCs w:val="24"/>
              </w:rPr>
              <w:t xml:space="preserve"> xem xét, quyết định; thực hành tiết kiệm, chống lãng phí và chịu trách nhiệm khi để xảy ra tham nhũng, gây thiệt hại trong tổ chức, đơn vị thuộc quyền quản lý của mình.</w:t>
            </w:r>
          </w:p>
          <w:p w:rsidR="0066564D" w:rsidRPr="00370A3B" w:rsidRDefault="00E468F5" w:rsidP="00F366E8">
            <w:pPr>
              <w:spacing w:after="0" w:line="240" w:lineRule="auto"/>
              <w:jc w:val="both"/>
              <w:rPr>
                <w:rFonts w:ascii="Times New Roman" w:hAnsi="Times New Roman" w:cs="Times New Roman"/>
                <w:b/>
                <w:bCs/>
                <w:color w:val="000000"/>
                <w:sz w:val="24"/>
                <w:szCs w:val="24"/>
              </w:rPr>
            </w:pPr>
            <w:r w:rsidRPr="00370A3B">
              <w:rPr>
                <w:rFonts w:ascii="Times New Roman" w:hAnsi="Times New Roman" w:cs="Times New Roman"/>
                <w:sz w:val="24"/>
                <w:szCs w:val="24"/>
              </w:rPr>
              <w:t xml:space="preserve">4. Trưởng phòng có trách nhiệm báo cáo với </w:t>
            </w:r>
            <w:r w:rsidRPr="00370A3B">
              <w:rPr>
                <w:rFonts w:ascii="Times New Roman" w:hAnsi="Times New Roman" w:cs="Times New Roman"/>
                <w:b/>
                <w:sz w:val="24"/>
                <w:szCs w:val="24"/>
              </w:rPr>
              <w:t>Ủy ban nhân dân cấp xã</w:t>
            </w:r>
            <w:r w:rsidRPr="00370A3B">
              <w:rPr>
                <w:rFonts w:ascii="Times New Roman" w:hAnsi="Times New Roman" w:cs="Times New Roman"/>
                <w:sz w:val="24"/>
                <w:szCs w:val="24"/>
              </w:rPr>
              <w:t xml:space="preserve"> về tổ chức, hoạt động của cơ quan mình; báo cáo công tác với cơ quan có thẩm quyền theo quy định.</w:t>
            </w: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b/>
                <w:bCs/>
                <w:color w:val="000000"/>
                <w:sz w:val="24"/>
                <w:szCs w:val="24"/>
              </w:rPr>
            </w:pPr>
            <w:bookmarkStart w:id="12" w:name="dieu_15"/>
            <w:r w:rsidRPr="00370A3B">
              <w:rPr>
                <w:rFonts w:ascii="Times New Roman" w:eastAsia="Times New Roman" w:hAnsi="Times New Roman" w:cs="Times New Roman"/>
                <w:b/>
                <w:bCs/>
                <w:color w:val="000000"/>
                <w:sz w:val="24"/>
                <w:szCs w:val="24"/>
              </w:rPr>
              <w:t xml:space="preserve">Điều 15. Các phòng chuyên môn được tổ chức </w:t>
            </w:r>
            <w:r w:rsidRPr="00370A3B">
              <w:rPr>
                <w:rFonts w:ascii="Times New Roman" w:eastAsia="Times New Roman" w:hAnsi="Times New Roman" w:cs="Times New Roman"/>
                <w:b/>
                <w:bCs/>
                <w:strike/>
                <w:color w:val="000000"/>
                <w:sz w:val="24"/>
                <w:szCs w:val="24"/>
              </w:rPr>
              <w:t>thống nhất ở cấp huyện</w:t>
            </w:r>
            <w:bookmarkEnd w:id="12"/>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bCs/>
                <w:color w:val="000000"/>
                <w:sz w:val="24"/>
                <w:szCs w:val="24"/>
              </w:rPr>
            </w:pPr>
            <w:r w:rsidRPr="00370A3B">
              <w:rPr>
                <w:rFonts w:ascii="Times New Roman" w:eastAsia="Times New Roman" w:hAnsi="Times New Roman" w:cs="Times New Roman"/>
                <w:b/>
                <w:bCs/>
                <w:color w:val="000000"/>
                <w:sz w:val="24"/>
                <w:szCs w:val="24"/>
              </w:rPr>
              <w:t>Điều 15. Các phòng chuyên môn được tổ chức ở cấp xã</w:t>
            </w:r>
          </w:p>
        </w:tc>
      </w:tr>
      <w:tr w:rsidR="00B44FBF" w:rsidRPr="008360F7" w:rsidTr="0066564D">
        <w:tc>
          <w:tcPr>
            <w:tcW w:w="7508" w:type="dxa"/>
          </w:tcPr>
          <w:p w:rsidR="00B44FBF" w:rsidRPr="00370A3B" w:rsidRDefault="00B44FBF" w:rsidP="00F366E8">
            <w:pPr>
              <w:shd w:val="clear" w:color="auto" w:fill="FFFFFF"/>
              <w:spacing w:after="0" w:line="240" w:lineRule="auto"/>
              <w:jc w:val="both"/>
              <w:rPr>
                <w:rFonts w:ascii="Times New Roman" w:eastAsia="Times New Roman" w:hAnsi="Times New Roman" w:cs="Times New Roman"/>
                <w:color w:val="000000"/>
                <w:sz w:val="24"/>
                <w:szCs w:val="24"/>
              </w:rPr>
            </w:pPr>
          </w:p>
        </w:tc>
        <w:tc>
          <w:tcPr>
            <w:tcW w:w="7371" w:type="dxa"/>
          </w:tcPr>
          <w:p w:rsidR="00E468F5" w:rsidRPr="00370A3B" w:rsidRDefault="00E468F5" w:rsidP="00F366E8">
            <w:pPr>
              <w:shd w:val="clear" w:color="auto" w:fill="FFFFFF"/>
              <w:spacing w:after="0" w:line="240" w:lineRule="auto"/>
              <w:jc w:val="both"/>
              <w:rPr>
                <w:rFonts w:ascii="Times New Roman" w:eastAsia="Times New Roman" w:hAnsi="Times New Roman" w:cs="Times New Roman"/>
                <w:b/>
                <w:sz w:val="24"/>
                <w:szCs w:val="24"/>
              </w:rPr>
            </w:pPr>
            <w:r w:rsidRPr="00370A3B">
              <w:rPr>
                <w:rFonts w:ascii="Times New Roman" w:eastAsia="Times New Roman" w:hAnsi="Times New Roman" w:cs="Times New Roman"/>
                <w:b/>
                <w:sz w:val="24"/>
                <w:szCs w:val="24"/>
              </w:rPr>
              <w:t>1. Văn phòng Hội đồng nhân dân và Ủy ban nhân dân</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 xml:space="preserve">a) Tham mưu, giúp Hội đồng nhân dân, Ủy ban nhân dân cấp xã về: Chương trình, kế hoạch công tác của Hội đồng nhân dân, Thường trực Hội đồng nhân dân, Ủy ban nhân dân và cơ quan chuyên môn thuộc Ủy ban nhân </w:t>
            </w:r>
            <w:r w:rsidRPr="00370A3B">
              <w:rPr>
                <w:rFonts w:ascii="Times New Roman" w:eastAsia="Times New Roman" w:hAnsi="Times New Roman" w:cs="Times New Roman"/>
                <w:sz w:val="24"/>
                <w:szCs w:val="24"/>
              </w:rPr>
              <w:lastRenderedPageBreak/>
              <w:t>dân; tham mưu hoạt động của Thường trực Hội đồng nhân dân; công tác chỉ đạo, điều hành của Chủ tịch Ủy ban nhân dân; cung cấp thông tin, bảo đảm điều kiện vật chất, kỹ thuật phục vụ hoạt động của Hội đồng nhân dân, Ủy ban nhân dân cấp xã; thực hiện công tác quản trị nội bộ của Văn phòng.</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b) Tham mưu, giúp Ủy ban nhân dân cấp xã thực hiện chức năng quản lý nhà nước về: Công tác xây dựng và tổ chức thi hành pháp luật, theo dõi thi hành pháp luật, kiểm tra, xử lý văn bản quy phạm pháp luật, phổ biến, giáo dục pháp luật; hòa giải ở xã, trợ giúp pháp lý, nuôi con nuôi, hộ tịch, chứng thực, quản lý công tác thi hành pháp luật về xử lý vi phạm hành chính và các công tác tư pháp khác theo quy định của pháp luật.</w:t>
            </w:r>
          </w:p>
          <w:p w:rsidR="00B44FBF" w:rsidRPr="00370A3B" w:rsidRDefault="00E468F5" w:rsidP="00F366E8">
            <w:pPr>
              <w:pStyle w:val="NormalWeb"/>
              <w:shd w:val="clear" w:color="auto" w:fill="FFFFFF"/>
              <w:spacing w:before="0" w:beforeAutospacing="0" w:after="0" w:afterAutospacing="0"/>
              <w:jc w:val="both"/>
              <w:rPr>
                <w:bCs/>
                <w:color w:val="000000"/>
              </w:rPr>
            </w:pPr>
            <w:r w:rsidRPr="00370A3B">
              <w:t>c) Tham mưu, giúp Ủy ban nhân dân cấp xã về công tác ngoại vụ, biên giới (đối với đơn vị hành chính cấp xã có đường biên giới lãnh thổ quốc gia trên đất liền, trên biển và hải đảo).</w:t>
            </w:r>
          </w:p>
        </w:tc>
      </w:tr>
      <w:tr w:rsidR="00B44FBF" w:rsidRPr="008360F7" w:rsidTr="0066564D">
        <w:tc>
          <w:tcPr>
            <w:tcW w:w="7508" w:type="dxa"/>
          </w:tcPr>
          <w:p w:rsidR="00B44FBF" w:rsidRPr="00370A3B" w:rsidRDefault="00B44FBF" w:rsidP="00F366E8">
            <w:pPr>
              <w:shd w:val="clear" w:color="auto" w:fill="FFFFFF"/>
              <w:spacing w:after="0" w:line="240" w:lineRule="auto"/>
              <w:jc w:val="both"/>
              <w:rPr>
                <w:rFonts w:ascii="Times New Roman" w:eastAsia="Times New Roman" w:hAnsi="Times New Roman" w:cs="Times New Roman"/>
                <w:color w:val="000000"/>
                <w:sz w:val="24"/>
                <w:szCs w:val="24"/>
              </w:rPr>
            </w:pPr>
          </w:p>
        </w:tc>
        <w:tc>
          <w:tcPr>
            <w:tcW w:w="7371" w:type="dxa"/>
          </w:tcPr>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b/>
                <w:sz w:val="24"/>
                <w:szCs w:val="24"/>
              </w:rPr>
              <w:t>2.</w:t>
            </w:r>
            <w:r w:rsidRPr="00370A3B">
              <w:rPr>
                <w:rFonts w:ascii="Times New Roman" w:eastAsia="Times New Roman" w:hAnsi="Times New Roman" w:cs="Times New Roman"/>
                <w:sz w:val="24"/>
                <w:szCs w:val="24"/>
              </w:rPr>
              <w:t xml:space="preserve"> </w:t>
            </w:r>
            <w:r w:rsidRPr="00370A3B">
              <w:rPr>
                <w:rFonts w:ascii="Times New Roman" w:eastAsia="Times New Roman" w:hAnsi="Times New Roman" w:cs="Times New Roman"/>
                <w:b/>
                <w:bCs/>
                <w:sz w:val="24"/>
                <w:szCs w:val="24"/>
              </w:rPr>
              <w:t>Phòng Kinh tế (đối với xã, đặc khu) hoặc Phòng Kinh tế, Hạ tầng và Đô thị (đối với phường và đặc khu Phú Quốc)</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 xml:space="preserve">a) Lĩnh vực Tài chính – Kế hoạch </w:t>
            </w:r>
          </w:p>
          <w:p w:rsidR="00E468F5" w:rsidRPr="00370A3B" w:rsidRDefault="00E468F5" w:rsidP="00F366E8">
            <w:pPr>
              <w:shd w:val="clear" w:color="auto" w:fill="FFFFFF"/>
              <w:spacing w:after="0" w:line="240" w:lineRule="auto"/>
              <w:jc w:val="both"/>
              <w:rPr>
                <w:rFonts w:ascii="Times New Roman" w:eastAsia="Times New Roman" w:hAnsi="Times New Roman" w:cs="Times New Roman"/>
                <w:i/>
                <w:sz w:val="24"/>
                <w:szCs w:val="24"/>
                <w:u w:val="single"/>
              </w:rPr>
            </w:pPr>
            <w:r w:rsidRPr="00370A3B">
              <w:rPr>
                <w:rFonts w:ascii="Times New Roman" w:eastAsia="Times New Roman" w:hAnsi="Times New Roman" w:cs="Times New Roman"/>
                <w:sz w:val="24"/>
                <w:szCs w:val="24"/>
              </w:rPr>
              <w:t xml:space="preserve">Tham mưu, giúp Ủy ban nhân dân cấp xã thực hiện chức năng quản lý nhà nước về: Tài chính; kế hoạch và đầu tư; </w:t>
            </w:r>
            <w:r w:rsidRPr="00370A3B">
              <w:rPr>
                <w:rFonts w:ascii="Times New Roman" w:eastAsia="Times New Roman" w:hAnsi="Times New Roman" w:cs="Times New Roman"/>
                <w:b/>
                <w:i/>
                <w:sz w:val="24"/>
                <w:szCs w:val="24"/>
              </w:rPr>
              <w:t>hỗ trợ</w:t>
            </w:r>
            <w:r w:rsidRPr="00370A3B">
              <w:rPr>
                <w:rFonts w:ascii="Times New Roman" w:eastAsia="Times New Roman" w:hAnsi="Times New Roman" w:cs="Times New Roman"/>
                <w:i/>
                <w:sz w:val="24"/>
                <w:szCs w:val="24"/>
              </w:rPr>
              <w:t xml:space="preserve"> doanh nghiệp </w:t>
            </w:r>
            <w:r w:rsidRPr="00370A3B">
              <w:rPr>
                <w:rFonts w:ascii="Times New Roman" w:eastAsia="Times New Roman" w:hAnsi="Times New Roman" w:cs="Times New Roman"/>
                <w:b/>
                <w:i/>
                <w:sz w:val="24"/>
                <w:szCs w:val="24"/>
              </w:rPr>
              <w:t>nhỏ</w:t>
            </w:r>
            <w:r w:rsidRPr="00370A3B">
              <w:rPr>
                <w:rFonts w:ascii="Times New Roman" w:eastAsia="Times New Roman" w:hAnsi="Times New Roman" w:cs="Times New Roman"/>
                <w:i/>
                <w:sz w:val="24"/>
                <w:szCs w:val="24"/>
              </w:rPr>
              <w:t>, kinh tế hợp tác; quỹ tài chính nhà nước ngoài ngân sách.</w:t>
            </w:r>
          </w:p>
          <w:p w:rsidR="00E468F5" w:rsidRPr="00370A3B" w:rsidRDefault="00E468F5" w:rsidP="00F366E8">
            <w:pPr>
              <w:shd w:val="clear" w:color="auto" w:fill="FFFFFF"/>
              <w:spacing w:after="0" w:line="240" w:lineRule="auto"/>
              <w:jc w:val="both"/>
              <w:rPr>
                <w:rFonts w:ascii="Times New Roman" w:hAnsi="Times New Roman" w:cs="Times New Roman"/>
                <w:bCs/>
                <w:sz w:val="24"/>
                <w:szCs w:val="24"/>
              </w:rPr>
            </w:pPr>
            <w:r w:rsidRPr="00370A3B">
              <w:rPr>
                <w:rFonts w:ascii="Times New Roman" w:hAnsi="Times New Roman" w:cs="Times New Roman"/>
                <w:bCs/>
                <w:sz w:val="24"/>
                <w:szCs w:val="24"/>
              </w:rPr>
              <w:t xml:space="preserve">b) Lĩnh vực Xây dựng và Công Thương </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 xml:space="preserve">Tham mưu, giúp </w:t>
            </w:r>
            <w:r w:rsidRPr="00370A3B">
              <w:rPr>
                <w:rFonts w:ascii="Times New Roman" w:eastAsia="Times New Roman" w:hAnsi="Times New Roman" w:cs="Times New Roman"/>
                <w:b/>
                <w:sz w:val="24"/>
                <w:szCs w:val="24"/>
              </w:rPr>
              <w:t>Ủy ban nhân dân cấp xã</w:t>
            </w:r>
            <w:r w:rsidRPr="00370A3B">
              <w:rPr>
                <w:rFonts w:ascii="Times New Roman" w:eastAsia="Times New Roman" w:hAnsi="Times New Roman" w:cs="Times New Roman"/>
                <w:sz w:val="24"/>
                <w:szCs w:val="24"/>
              </w:rPr>
              <w:t xml:space="preserve"> thực hiện chức năng quản lý nhà nước về: Quy hoạch xây dựng, kiến trúc; hoạt động đầu tư xây dựng; phát triển đô thị; hạ tầng kỹ thuật đô thị (bao gồm: cấp nước, thoát nước đô thị; cơ sở sản xuất vật liệu xây dựng; chiếu sáng đô thị, cây xanh đô thị; quản lý nghĩa trang, trừ nghĩa trang liệt sĩ; quản lý xây dựng ngầm đô thị; quản lý sử dụng chung cơ sở hạ tầng kỹ thuật đô thị); nhà ở; công sở; vật liệu xây dựng; giao thông; tiểu thủ công nghiệp; công nghiệp; thương mại.</w:t>
            </w:r>
          </w:p>
          <w:p w:rsidR="00E468F5" w:rsidRPr="00370A3B" w:rsidRDefault="00E468F5" w:rsidP="00F366E8">
            <w:pPr>
              <w:pStyle w:val="NormalWeb"/>
              <w:shd w:val="clear" w:color="auto" w:fill="FFFFFF"/>
              <w:spacing w:before="0" w:beforeAutospacing="0" w:after="0" w:afterAutospacing="0"/>
              <w:jc w:val="both"/>
            </w:pPr>
            <w:r w:rsidRPr="00370A3B">
              <w:rPr>
                <w:bCs/>
              </w:rPr>
              <w:t xml:space="preserve">c) Lĩnh vực Nông nghiệp và Môi trường </w:t>
            </w:r>
          </w:p>
          <w:p w:rsidR="00B44FBF" w:rsidRPr="00370A3B" w:rsidRDefault="00E468F5" w:rsidP="00F366E8">
            <w:pPr>
              <w:pStyle w:val="NormalWeb"/>
              <w:shd w:val="clear" w:color="auto" w:fill="FFFFFF"/>
              <w:spacing w:before="0" w:beforeAutospacing="0" w:after="0" w:afterAutospacing="0"/>
              <w:jc w:val="both"/>
              <w:rPr>
                <w:b/>
                <w:color w:val="000000"/>
              </w:rPr>
            </w:pPr>
            <w:r w:rsidRPr="00370A3B">
              <w:t xml:space="preserve">Tham mưu, giúp </w:t>
            </w:r>
            <w:r w:rsidRPr="00370A3B">
              <w:rPr>
                <w:b/>
              </w:rPr>
              <w:t>Ủy ban nhân dân cấp xã</w:t>
            </w:r>
            <w:r w:rsidRPr="00370A3B">
              <w:t xml:space="preserve"> thực hiện chức năng quản lý nhà nước về: Đất đai; tài nguyên nước; tài nguyên khoáng sản; môi trường; biển và hải đảo (đối với đơn vị hành chính có biển, đảo); nông nghiệp; lâm nghiệp; diêm nghiệp; thủy lợi; thủy sản; phát triển nông thôn; phòng, chống thiên tai; giảm nghèo; chất lượng, an toàn thực phẩm đối với nông sản, lâm sản, thủy sản, muối; phát triển kinh tế hộ, kinh tế trang trại nông thôn, kinh tế hợp tác xã nông, lâm, ngư, diêm nghiệp gắn với ngành nghề, làng nghề nông thôn.</w:t>
            </w:r>
          </w:p>
        </w:tc>
      </w:tr>
      <w:tr w:rsidR="00B44FBF" w:rsidRPr="008360F7" w:rsidTr="0066564D">
        <w:tc>
          <w:tcPr>
            <w:tcW w:w="7508" w:type="dxa"/>
          </w:tcPr>
          <w:p w:rsidR="00B44FBF" w:rsidRPr="00370A3B" w:rsidRDefault="00B44FBF" w:rsidP="00F366E8">
            <w:pPr>
              <w:shd w:val="clear" w:color="auto" w:fill="FFFFFF"/>
              <w:spacing w:after="0" w:line="240" w:lineRule="auto"/>
              <w:jc w:val="both"/>
              <w:rPr>
                <w:rFonts w:ascii="Times New Roman" w:eastAsia="Times New Roman" w:hAnsi="Times New Roman" w:cs="Times New Roman"/>
                <w:color w:val="000000"/>
                <w:sz w:val="24"/>
                <w:szCs w:val="24"/>
              </w:rPr>
            </w:pPr>
          </w:p>
        </w:tc>
        <w:tc>
          <w:tcPr>
            <w:tcW w:w="7371" w:type="dxa"/>
          </w:tcPr>
          <w:p w:rsidR="00E468F5" w:rsidRPr="00370A3B" w:rsidRDefault="00E468F5" w:rsidP="00F366E8">
            <w:pPr>
              <w:pStyle w:val="NormalWeb"/>
              <w:shd w:val="clear" w:color="auto" w:fill="FFFFFF"/>
              <w:spacing w:before="0" w:beforeAutospacing="0" w:after="0" w:afterAutospacing="0"/>
              <w:jc w:val="both"/>
              <w:rPr>
                <w:bCs/>
              </w:rPr>
            </w:pPr>
            <w:r w:rsidRPr="00370A3B">
              <w:rPr>
                <w:b/>
                <w:bCs/>
              </w:rPr>
              <w:t xml:space="preserve">3. </w:t>
            </w:r>
            <w:r w:rsidRPr="00370A3B">
              <w:rPr>
                <w:b/>
              </w:rPr>
              <w:t>Phòng Văn hóa - Xã hội</w:t>
            </w:r>
          </w:p>
          <w:p w:rsidR="00E468F5" w:rsidRPr="00370A3B" w:rsidRDefault="00E468F5" w:rsidP="00F366E8">
            <w:pPr>
              <w:pStyle w:val="NormalWeb"/>
              <w:shd w:val="clear" w:color="auto" w:fill="FFFFFF"/>
              <w:spacing w:before="0" w:beforeAutospacing="0" w:after="0" w:afterAutospacing="0"/>
              <w:jc w:val="both"/>
              <w:rPr>
                <w:bCs/>
              </w:rPr>
            </w:pPr>
            <w:r w:rsidRPr="00370A3B">
              <w:rPr>
                <w:bCs/>
              </w:rPr>
              <w:lastRenderedPageBreak/>
              <w:t xml:space="preserve">a) Lĩnh vực Nội vụ </w:t>
            </w:r>
          </w:p>
          <w:p w:rsidR="00E468F5" w:rsidRPr="00370A3B" w:rsidRDefault="00E468F5" w:rsidP="00F366E8">
            <w:pPr>
              <w:spacing w:after="0" w:line="240" w:lineRule="auto"/>
              <w:jc w:val="both"/>
              <w:rPr>
                <w:rFonts w:ascii="Times New Roman" w:eastAsia="Times New Roman" w:hAnsi="Times New Roman" w:cs="Times New Roman"/>
                <w:b/>
                <w:sz w:val="24"/>
                <w:szCs w:val="24"/>
              </w:rPr>
            </w:pPr>
            <w:r w:rsidRPr="00370A3B">
              <w:rPr>
                <w:rFonts w:ascii="Times New Roman" w:eastAsia="Times New Roman" w:hAnsi="Times New Roman" w:cs="Times New Roman"/>
                <w:sz w:val="24"/>
                <w:szCs w:val="24"/>
              </w:rPr>
              <w:t xml:space="preserve">Tham mưu, giúp </w:t>
            </w:r>
            <w:r w:rsidRPr="00370A3B">
              <w:rPr>
                <w:rFonts w:ascii="Times New Roman" w:eastAsia="Times New Roman" w:hAnsi="Times New Roman" w:cs="Times New Roman"/>
                <w:b/>
                <w:sz w:val="24"/>
                <w:szCs w:val="24"/>
              </w:rPr>
              <w:t>Ủy ban nhân dân cấp xã</w:t>
            </w:r>
            <w:r w:rsidRPr="00370A3B">
              <w:rPr>
                <w:rFonts w:ascii="Times New Roman" w:eastAsia="Times New Roman" w:hAnsi="Times New Roman" w:cs="Times New Roman"/>
                <w:sz w:val="24"/>
                <w:szCs w:val="24"/>
              </w:rPr>
              <w:t xml:space="preserve"> thực hiện chức năng quản lý nhà nước về: Tổ chức hành chính, sự nghiệp nhà nước; chính quyền địa phương, địa giới đơn vị hành chính; cán bộ, công chức, viên chức và công vụ; cải cách hành chính; hội, tổ chức phi chính phủ; thi đua, khen thưởng; văn thư, lưu trữ nhà nước; thanh niên; lao động, tiền lương; việc làm; bảo hiểm xã hội; an toàn, vệ sinh lao động; người có công; bình đẳng giới; </w:t>
            </w:r>
            <w:r w:rsidRPr="00370A3B">
              <w:rPr>
                <w:rFonts w:ascii="Times New Roman" w:eastAsia="Times New Roman" w:hAnsi="Times New Roman" w:cs="Times New Roman"/>
                <w:b/>
                <w:sz w:val="24"/>
                <w:szCs w:val="24"/>
              </w:rPr>
              <w:t>công tác dân tộc và tín ngưỡng, tôn giáo.</w:t>
            </w:r>
          </w:p>
          <w:p w:rsidR="00E468F5" w:rsidRPr="00370A3B" w:rsidRDefault="00E468F5" w:rsidP="00F366E8">
            <w:pPr>
              <w:pStyle w:val="NormalWeb"/>
              <w:shd w:val="clear" w:color="auto" w:fill="FFFFFF"/>
              <w:spacing w:before="0" w:beforeAutospacing="0" w:after="0" w:afterAutospacing="0"/>
              <w:jc w:val="both"/>
              <w:rPr>
                <w:bCs/>
              </w:rPr>
            </w:pPr>
            <w:r w:rsidRPr="00370A3B">
              <w:t xml:space="preserve">b) Lĩnh vực Giáo dục và Đào tạo </w:t>
            </w:r>
          </w:p>
          <w:p w:rsidR="00E468F5" w:rsidRPr="00370A3B" w:rsidRDefault="00E468F5" w:rsidP="00F366E8">
            <w:pPr>
              <w:pStyle w:val="NormalWeb"/>
              <w:shd w:val="clear" w:color="auto" w:fill="FFFFFF"/>
              <w:spacing w:before="0" w:beforeAutospacing="0" w:after="0" w:afterAutospacing="0"/>
              <w:jc w:val="both"/>
            </w:pPr>
            <w:r w:rsidRPr="00370A3B">
              <w:t xml:space="preserve">Tham mưu, giúp </w:t>
            </w:r>
            <w:r w:rsidRPr="00370A3B">
              <w:rPr>
                <w:b/>
              </w:rPr>
              <w:t>Ủy ban nhân dân cấp xã</w:t>
            </w:r>
            <w:r w:rsidRPr="00370A3B">
              <w:t xml:space="preserve"> thực hiện chức năng quản lý nhà nước về: Giáo dục mầm non; giáo dục phổ thông (giáo dục tiểu học và giáo dục trung học cơ sở).</w:t>
            </w:r>
          </w:p>
          <w:p w:rsidR="00E468F5" w:rsidRPr="00370A3B" w:rsidRDefault="00E468F5" w:rsidP="00F366E8">
            <w:pPr>
              <w:pStyle w:val="NormalWeb"/>
              <w:shd w:val="clear" w:color="auto" w:fill="FFFFFF"/>
              <w:spacing w:before="0" w:beforeAutospacing="0" w:after="0" w:afterAutospacing="0"/>
              <w:jc w:val="both"/>
            </w:pPr>
            <w:r w:rsidRPr="00370A3B">
              <w:t xml:space="preserve">c) Lĩnh vực Văn hóa, Khoa học và Thông tin </w:t>
            </w:r>
          </w:p>
          <w:p w:rsidR="00E468F5" w:rsidRPr="00370A3B" w:rsidRDefault="00E468F5" w:rsidP="00F366E8">
            <w:pPr>
              <w:pStyle w:val="NormalWeb"/>
              <w:shd w:val="clear" w:color="auto" w:fill="FFFFFF"/>
              <w:spacing w:before="0" w:beforeAutospacing="0" w:after="0" w:afterAutospacing="0"/>
              <w:jc w:val="both"/>
            </w:pPr>
            <w:r w:rsidRPr="00370A3B">
              <w:t xml:space="preserve">Tham mưu, giúp </w:t>
            </w:r>
            <w:r w:rsidRPr="00370A3B">
              <w:rPr>
                <w:b/>
              </w:rPr>
              <w:t>Ủy ban nhân dân cấp xã</w:t>
            </w:r>
            <w:r w:rsidRPr="00370A3B">
              <w:t xml:space="preserve"> thực hiện chức năng quản lý nhà nước về: Văn hóa; gia đình; thể dục, thể thao; quảng cáo; bưu chính; công nghệ thông tin (không bao gồm an toàn thông tin, an ninh mạng); </w:t>
            </w:r>
            <w:r w:rsidRPr="00370A3B">
              <w:rPr>
                <w:b/>
              </w:rPr>
              <w:t>đổi mới sáng tạo</w:t>
            </w:r>
            <w:r w:rsidRPr="00370A3B">
              <w:t>; phát thanh truyền hình; báo chí; thông tin cơ sở; thông tin đối ngoại; hạ tầng thông tin; khoa học và công nghệ; kinh tế số, xã hội số và chuyển đổi số.</w:t>
            </w:r>
          </w:p>
          <w:p w:rsidR="00E468F5" w:rsidRPr="00370A3B" w:rsidRDefault="00E468F5" w:rsidP="00F366E8">
            <w:pPr>
              <w:pStyle w:val="NormalWeb"/>
              <w:shd w:val="clear" w:color="auto" w:fill="FFFFFF"/>
              <w:spacing w:before="0" w:beforeAutospacing="0" w:after="0" w:afterAutospacing="0"/>
              <w:jc w:val="both"/>
              <w:rPr>
                <w:bCs/>
              </w:rPr>
            </w:pPr>
            <w:r w:rsidRPr="00370A3B">
              <w:t xml:space="preserve">d) Lĩnh vực Y tế </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 xml:space="preserve">Tham mưu, giúp </w:t>
            </w:r>
            <w:r w:rsidRPr="00370A3B">
              <w:rPr>
                <w:rFonts w:ascii="Times New Roman" w:eastAsia="Times New Roman" w:hAnsi="Times New Roman" w:cs="Times New Roman"/>
                <w:b/>
                <w:sz w:val="24"/>
                <w:szCs w:val="24"/>
              </w:rPr>
              <w:t>Ủy ban nhân dân cấp xã</w:t>
            </w:r>
            <w:r w:rsidRPr="00370A3B">
              <w:rPr>
                <w:rFonts w:ascii="Times New Roman" w:eastAsia="Times New Roman" w:hAnsi="Times New Roman" w:cs="Times New Roman"/>
                <w:sz w:val="24"/>
                <w:szCs w:val="24"/>
              </w:rPr>
              <w:t xml:space="preserve"> thực hiện chức năng quản lý nhà nước về: Y tế dự phòng; khám bệnh, chữa bệnh, phục hồi chức năng; y dược cổ truyền; sức khỏe sinh sản; trang thiết bị y tế; dược; mỹ phẩm; an toàn thực phẩm; bảo hiểm y tế; dân số; bảo trợ xã hội; bảo vệ và chăm sóc trẻ em; phòng, chống tệ nạn xã hội (không bao gồm cai nghiện ma túy và quản lý sau cai nghiện ma túy).</w:t>
            </w:r>
          </w:p>
          <w:p w:rsidR="00E468F5" w:rsidRPr="00370A3B" w:rsidRDefault="00E468F5" w:rsidP="00F366E8">
            <w:pPr>
              <w:shd w:val="clear" w:color="auto" w:fill="FFFFFF"/>
              <w:spacing w:after="0" w:line="240" w:lineRule="auto"/>
              <w:jc w:val="both"/>
              <w:rPr>
                <w:rFonts w:ascii="Times New Roman" w:hAnsi="Times New Roman" w:cs="Times New Roman"/>
                <w:i/>
                <w:iCs/>
                <w:sz w:val="24"/>
                <w:szCs w:val="24"/>
                <w:lang w:eastAsia="vi-VN"/>
              </w:rPr>
            </w:pPr>
            <w:r w:rsidRPr="00370A3B">
              <w:rPr>
                <w:rFonts w:ascii="Times New Roman" w:hAnsi="Times New Roman" w:cs="Times New Roman"/>
                <w:i/>
                <w:iCs/>
                <w:sz w:val="24"/>
                <w:szCs w:val="24"/>
                <w:lang w:eastAsia="vi-VN"/>
              </w:rPr>
              <w:t>Căn cứ các tiêu chí về quy mô dân số, diện tích tự nhiên, điều kiện phát triển kinh tế - xã hội và các yếu tố đặc thù của từng loại đơn vị hành chính ở nông thôn, đô thị, hải đảo, Ủy ban nhân dân cấp xã được tổ chức các cơ quan chuyên môn hoặc bố trí các chức danh công chức chuyên môn để tham mưu, giúp Ủy ban nhân dân cấp xã về ngành, lĩnh vực ở địa bàn cấp xã theo quy định.</w:t>
            </w:r>
          </w:p>
          <w:p w:rsidR="00E468F5" w:rsidRPr="00370A3B" w:rsidRDefault="00E468F5" w:rsidP="00F366E8">
            <w:pPr>
              <w:shd w:val="clear" w:color="auto" w:fill="FFFFFF"/>
              <w:spacing w:after="0" w:line="240" w:lineRule="auto"/>
              <w:jc w:val="both"/>
              <w:rPr>
                <w:rFonts w:ascii="Times New Roman" w:hAnsi="Times New Roman" w:cs="Times New Roman"/>
                <w:i/>
                <w:iCs/>
                <w:sz w:val="24"/>
                <w:szCs w:val="24"/>
                <w:lang w:val="vi-VN" w:eastAsia="vi-VN"/>
              </w:rPr>
            </w:pPr>
            <w:r w:rsidRPr="00370A3B">
              <w:rPr>
                <w:rFonts w:ascii="Times New Roman" w:hAnsi="Times New Roman" w:cs="Times New Roman"/>
                <w:i/>
                <w:iCs/>
                <w:sz w:val="24"/>
                <w:szCs w:val="24"/>
                <w:lang w:val="vi-VN" w:eastAsia="vi-VN"/>
              </w:rPr>
              <w:t xml:space="preserve">Trường hợp không thành lập phòng chuyên môn thuộc Ủy ban nhân dân cấp xã thì số lượng chức danh công chức </w:t>
            </w:r>
            <w:r w:rsidRPr="00370A3B">
              <w:rPr>
                <w:rFonts w:ascii="Times New Roman" w:hAnsi="Times New Roman" w:cs="Times New Roman"/>
                <w:i/>
                <w:iCs/>
                <w:sz w:val="24"/>
                <w:szCs w:val="24"/>
                <w:lang w:eastAsia="vi-VN"/>
              </w:rPr>
              <w:t>cấp xã được bố trí tối</w:t>
            </w:r>
            <w:r w:rsidRPr="00370A3B">
              <w:rPr>
                <w:rFonts w:ascii="Times New Roman" w:hAnsi="Times New Roman" w:cs="Times New Roman"/>
                <w:i/>
                <w:iCs/>
                <w:sz w:val="24"/>
                <w:szCs w:val="24"/>
                <w:lang w:val="vi-VN" w:eastAsia="vi-VN"/>
              </w:rPr>
              <w:t xml:space="preserve"> đa</w:t>
            </w:r>
            <w:r w:rsidRPr="00370A3B">
              <w:rPr>
                <w:rFonts w:ascii="Times New Roman" w:hAnsi="Times New Roman" w:cs="Times New Roman"/>
                <w:i/>
                <w:iCs/>
                <w:sz w:val="24"/>
                <w:szCs w:val="24"/>
                <w:lang w:eastAsia="vi-VN"/>
              </w:rPr>
              <w:t xml:space="preserve"> 40 biên chế công chức</w:t>
            </w:r>
            <w:r w:rsidRPr="00370A3B">
              <w:rPr>
                <w:rFonts w:ascii="Times New Roman" w:hAnsi="Times New Roman" w:cs="Times New Roman"/>
                <w:i/>
                <w:iCs/>
                <w:sz w:val="24"/>
                <w:szCs w:val="24"/>
                <w:lang w:val="vi-VN" w:eastAsia="vi-VN"/>
              </w:rPr>
              <w:t xml:space="preserve"> theo vị trí việc làm thực hiện chức năng, nhiệm vụ, quyền hạn của đơn vị hành chính cấp xã. </w:t>
            </w:r>
          </w:p>
          <w:p w:rsidR="00B44FBF" w:rsidRPr="00370A3B" w:rsidRDefault="00E468F5" w:rsidP="00F366E8">
            <w:pPr>
              <w:shd w:val="clear" w:color="auto" w:fill="FFFFFF"/>
              <w:spacing w:after="0" w:line="240" w:lineRule="auto"/>
              <w:jc w:val="both"/>
              <w:rPr>
                <w:rFonts w:ascii="Times New Roman" w:eastAsia="Times New Roman" w:hAnsi="Times New Roman" w:cs="Times New Roman"/>
                <w:b/>
                <w:color w:val="000000"/>
                <w:sz w:val="24"/>
                <w:szCs w:val="24"/>
              </w:rPr>
            </w:pPr>
            <w:r w:rsidRPr="00370A3B">
              <w:rPr>
                <w:rFonts w:ascii="Times New Roman" w:hAnsi="Times New Roman" w:cs="Times New Roman"/>
                <w:i/>
                <w:iCs/>
                <w:sz w:val="24"/>
                <w:szCs w:val="24"/>
                <w:lang w:val="vi-VN" w:eastAsia="vi-VN"/>
              </w:rPr>
              <w:lastRenderedPageBreak/>
              <w:t>Số lượng biên chế công chức để bố trí cho phòng chuyên môn hoặc công chức xã theo vị trí việc làm ở cấp xã được thực hiện</w:t>
            </w:r>
            <w:r w:rsidRPr="00370A3B">
              <w:rPr>
                <w:rFonts w:ascii="Times New Roman" w:hAnsi="Times New Roman" w:cs="Times New Roman"/>
                <w:i/>
                <w:iCs/>
                <w:sz w:val="24"/>
                <w:szCs w:val="24"/>
                <w:lang w:eastAsia="vi-VN"/>
              </w:rPr>
              <w:t xml:space="preserve"> theo quy định của Chính phủ</w:t>
            </w:r>
            <w:r w:rsidRPr="00370A3B">
              <w:rPr>
                <w:rFonts w:ascii="Times New Roman" w:hAnsi="Times New Roman" w:cs="Times New Roman"/>
                <w:i/>
                <w:iCs/>
                <w:sz w:val="24"/>
                <w:szCs w:val="24"/>
                <w:lang w:val="vi-VN" w:eastAsia="vi-VN"/>
              </w:rPr>
              <w:t>. Phân cấp cho chính quyền địa phương cấp tỉnh quyết định số lượng biên chế công chức tại các đơn vị hành chính cấp xã trong tổng số biên chế được cấp có thẩm quyền giao phù hợp với đặc điểm, điều kiện tại địa phương.</w:t>
            </w: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lastRenderedPageBreak/>
              <w:t>1. Phòng Nội vụ</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Tham mưu, giúp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 xml:space="preserve"> thực hiện chức năng quản lý nhà nước về: Tổ chức hành chính, sự nghiệp nhà nước; chính quyền địa phương, địa giới đơn vị hành chính; cán bộ, công chức, viên chức và công vụ; cải cách hành chính; hội, tổ chức phi chính phủ; thi đua, khen thưởng; văn thư, lưu trữ nhà nước; thanh niên; lao động, tiền lương; việc làm; bảo hiểm xã hội; an toàn, vệ sinh lao động; người có công; bình đẳng giới.</w:t>
            </w:r>
          </w:p>
          <w:p w:rsidR="0066564D" w:rsidRPr="00370A3B" w:rsidRDefault="0066564D" w:rsidP="00F366E8">
            <w:pPr>
              <w:shd w:val="clear" w:color="auto" w:fill="FFFFFF"/>
              <w:spacing w:after="0" w:line="240" w:lineRule="auto"/>
              <w:jc w:val="both"/>
              <w:rPr>
                <w:rFonts w:ascii="Times New Roman" w:eastAsia="Times New Roman" w:hAnsi="Times New Roman" w:cs="Times New Roman"/>
                <w:b/>
                <w:bCs/>
                <w:strike/>
                <w:color w:val="000000"/>
                <w:sz w:val="24"/>
                <w:szCs w:val="24"/>
              </w:rPr>
            </w:pPr>
            <w:r w:rsidRPr="00370A3B">
              <w:rPr>
                <w:rFonts w:ascii="Times New Roman" w:eastAsia="Times New Roman" w:hAnsi="Times New Roman" w:cs="Times New Roman"/>
                <w:strike/>
                <w:color w:val="000000"/>
                <w:sz w:val="24"/>
                <w:szCs w:val="24"/>
              </w:rPr>
              <w:t>Thực hiện chức năng tham mưu quản lý nhà nước về dân tộc và tín ngưỡng, tôn giáo trong trường hợp không thành lập Phòng Dân tộc và Tôn giáo.</w:t>
            </w:r>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b/>
                <w:bCs/>
                <w:color w:val="000000"/>
                <w:sz w:val="24"/>
                <w:szCs w:val="24"/>
              </w:rPr>
            </w:pP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2. Phòng Tư pháp</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Tham mưu, giúp Ủy ban nhân dân cấp huyện thực hiện chức năng quản lý nhà nước về: Công tác xây dựng và tổ chức thi hành pháp luật, theo dõi thi hành pháp luật, kiểm tra, xử lý văn bản quy phạm pháp luật, phổ biến, giáo dục pháp luật; hòa giải ở cơ sở, trợ giúp pháp lý, nuôi con nuôi, hộ tịch, chứng thực, quản lý công tác thi hành pháp luật về xử lý vi phạm hành chính và các công tác tư pháp khác theo quy định của pháp luật.</w:t>
            </w:r>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3. Phòng Tài chính - Kế hoạch</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Tham mưu, giúp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 xml:space="preserve"> thực hiện chức năng quản lý nhà nước về: Tài chính; kế hoạch và đầu tư; doanh nghiệp, kinh tế hợp tác; quỹ tài chính nhà nước ngoài ngân sách.</w:t>
            </w:r>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4. Phòng Giáo dục và Đào tạo</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Tham mưu, giúp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 xml:space="preserve"> thực hiện chức năng quản lý nhà nước về: Giáo dục mầm non; giáo dục phổ thông (giáo dục tiểu học và giáo dục trung học cơ sở); giáo dục nghề nghiệp, giáo dục thường xuyên (nếu có).</w:t>
            </w:r>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5. Phòng Kinh tế, Hạ tầng và Đô thị</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Tham mưu, giúp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 xml:space="preserve"> thực hiện chức năng quản lý nhà nước về: Quy hoạch xây dựng, kiến trúc; hoạt động đầu tư xây dựng; phát triển đô thị; hạ tầng kỹ thuật đô thị</w:t>
            </w:r>
            <w:r w:rsidRPr="00370A3B">
              <w:rPr>
                <w:rFonts w:ascii="Times New Roman" w:eastAsia="Times New Roman" w:hAnsi="Times New Roman" w:cs="Times New Roman"/>
                <w:strike/>
                <w:color w:val="000000"/>
                <w:sz w:val="24"/>
                <w:szCs w:val="24"/>
              </w:rPr>
              <w:t>, khu công nghiệp, khu kinh tế, khu công nghệ cao</w:t>
            </w:r>
            <w:r w:rsidRPr="00370A3B">
              <w:rPr>
                <w:rFonts w:ascii="Times New Roman" w:eastAsia="Times New Roman" w:hAnsi="Times New Roman" w:cs="Times New Roman"/>
                <w:color w:val="000000"/>
                <w:sz w:val="24"/>
                <w:szCs w:val="24"/>
              </w:rPr>
              <w:t xml:space="preserve"> (bao gồm: cấp nước, thoát nước đô thị </w:t>
            </w:r>
            <w:r w:rsidRPr="00370A3B">
              <w:rPr>
                <w:rFonts w:ascii="Times New Roman" w:eastAsia="Times New Roman" w:hAnsi="Times New Roman" w:cs="Times New Roman"/>
                <w:strike/>
                <w:color w:val="000000"/>
                <w:sz w:val="24"/>
                <w:szCs w:val="24"/>
              </w:rPr>
              <w:t>và khu công nghiệp, khu kinh tế, khu công nghệ cao</w:t>
            </w:r>
            <w:r w:rsidRPr="00370A3B">
              <w:rPr>
                <w:rFonts w:ascii="Times New Roman" w:eastAsia="Times New Roman" w:hAnsi="Times New Roman" w:cs="Times New Roman"/>
                <w:color w:val="000000"/>
                <w:sz w:val="24"/>
                <w:szCs w:val="24"/>
              </w:rPr>
              <w:t xml:space="preserve">, cơ sở sản xuất vật liệu xây dựng; chiếu sáng </w:t>
            </w:r>
            <w:r w:rsidRPr="00370A3B">
              <w:rPr>
                <w:rFonts w:ascii="Times New Roman" w:eastAsia="Times New Roman" w:hAnsi="Times New Roman" w:cs="Times New Roman"/>
                <w:color w:val="000000"/>
                <w:sz w:val="24"/>
                <w:szCs w:val="24"/>
              </w:rPr>
              <w:lastRenderedPageBreak/>
              <w:t>đô thị, cây xanh đô thị; quản lý nghĩa trang, trừ nghĩa trang liệt sĩ; quản lý xây dựng ngầm đô thị; quản lý sử dụng chung cơ sở hạ tầng kỹ thuật đô thị); nhà ở; công sở; vật liệu xây dựng; giao thông; tiểu thủ công nghiệp; công nghiệp; thương mại.</w:t>
            </w:r>
          </w:p>
        </w:tc>
        <w:tc>
          <w:tcPr>
            <w:tcW w:w="7371" w:type="dxa"/>
          </w:tcPr>
          <w:p w:rsidR="0066564D" w:rsidRPr="00370A3B" w:rsidRDefault="0066564D" w:rsidP="00F366E8">
            <w:pPr>
              <w:shd w:val="clear" w:color="auto" w:fill="FFFFFF"/>
              <w:spacing w:after="0" w:line="240" w:lineRule="auto"/>
              <w:jc w:val="both"/>
              <w:rPr>
                <w:rFonts w:ascii="Times New Roman" w:hAnsi="Times New Roman" w:cs="Times New Roman"/>
                <w:bCs/>
                <w:color w:val="000000"/>
                <w:sz w:val="24"/>
                <w:szCs w:val="24"/>
              </w:rPr>
            </w:pP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lastRenderedPageBreak/>
              <w:t>6. Phòng Văn hóa, Khoa học và Thông tin</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Tham mưu, giúp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 xml:space="preserve"> thực hiện chức năng quản lý nhà nước về: Văn hóa; gia đình; thể dục, thể thao; </w:t>
            </w:r>
            <w:r w:rsidRPr="00370A3B">
              <w:rPr>
                <w:rFonts w:ascii="Times New Roman" w:eastAsia="Times New Roman" w:hAnsi="Times New Roman" w:cs="Times New Roman"/>
                <w:strike/>
                <w:color w:val="000000"/>
                <w:sz w:val="24"/>
                <w:szCs w:val="24"/>
              </w:rPr>
              <w:t>du lịch</w:t>
            </w:r>
            <w:r w:rsidRPr="00370A3B">
              <w:rPr>
                <w:rFonts w:ascii="Times New Roman" w:eastAsia="Times New Roman" w:hAnsi="Times New Roman" w:cs="Times New Roman"/>
                <w:color w:val="000000"/>
                <w:sz w:val="24"/>
                <w:szCs w:val="24"/>
              </w:rPr>
              <w:t xml:space="preserve">; quảng cáo; bưu chính; </w:t>
            </w:r>
            <w:r w:rsidRPr="00370A3B">
              <w:rPr>
                <w:rFonts w:ascii="Times New Roman" w:eastAsia="Times New Roman" w:hAnsi="Times New Roman" w:cs="Times New Roman"/>
                <w:strike/>
                <w:color w:val="000000"/>
                <w:sz w:val="24"/>
                <w:szCs w:val="24"/>
              </w:rPr>
              <w:t>viễn thông</w:t>
            </w:r>
            <w:r w:rsidRPr="00370A3B">
              <w:rPr>
                <w:rFonts w:ascii="Times New Roman" w:eastAsia="Times New Roman" w:hAnsi="Times New Roman" w:cs="Times New Roman"/>
                <w:color w:val="000000"/>
                <w:sz w:val="24"/>
                <w:szCs w:val="24"/>
              </w:rPr>
              <w:t xml:space="preserve">; công nghệ thông tin (không bao gồm an toàn thông tin, an ninh mạng); phát thanh truyền hình; báo chí; </w:t>
            </w:r>
            <w:r w:rsidRPr="00370A3B">
              <w:rPr>
                <w:rFonts w:ascii="Times New Roman" w:eastAsia="Times New Roman" w:hAnsi="Times New Roman" w:cs="Times New Roman"/>
                <w:strike/>
                <w:color w:val="000000"/>
                <w:sz w:val="24"/>
                <w:szCs w:val="24"/>
              </w:rPr>
              <w:t>xuất bản</w:t>
            </w:r>
            <w:r w:rsidRPr="00370A3B">
              <w:rPr>
                <w:rFonts w:ascii="Times New Roman" w:eastAsia="Times New Roman" w:hAnsi="Times New Roman" w:cs="Times New Roman"/>
                <w:color w:val="000000"/>
                <w:sz w:val="24"/>
                <w:szCs w:val="24"/>
              </w:rPr>
              <w:t>; thông tin cơ sở; thông tin đối ngoại; hạ tầng thông tin; khoa học và công nghệ; kinh tế số, xã hội số và chuyển đổi số.</w:t>
            </w:r>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7. Phòng Y tế</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Tham mưu, giúp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 xml:space="preserve"> thực hiện chức năng quản lý nhà nước về: Y tế dự phòng; khám bệnh, chữa bệnh, phục hồi chức năng; y dược cổ truyền; sức khỏe sinh sản; trang thiết bị y tế; dược; mỹ phẩm; an toàn thực phẩm; bảo hiểm y tế; dân số; bảo trợ xã hội; bảo vệ và chăm sóc trẻ em; phòng, chống tệ nạn xã hội (không bao gồm cai nghiện ma túy và quản lý sau cai nghiện ma túy).</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strike/>
                <w:color w:val="000000"/>
                <w:sz w:val="24"/>
                <w:szCs w:val="24"/>
              </w:rPr>
              <w:t>Trường hợp không tổ chức riêng Phòng Y tế thì chức năng tham mưu, giúp Ủy ban nhân dân cấp huyện quản lý nhà nước về ngành, lĩnh vực y tế do Văn phòng Hội đồng nhân dân và Ủy ban nhân dân thực hiện.</w:t>
            </w:r>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strike/>
                <w:color w:val="000000"/>
                <w:sz w:val="24"/>
                <w:szCs w:val="24"/>
              </w:rPr>
            </w:pPr>
            <w:r w:rsidRPr="00370A3B">
              <w:rPr>
                <w:rFonts w:ascii="Times New Roman" w:eastAsia="Times New Roman" w:hAnsi="Times New Roman" w:cs="Times New Roman"/>
                <w:strike/>
                <w:color w:val="000000"/>
                <w:sz w:val="24"/>
                <w:szCs w:val="24"/>
              </w:rPr>
              <w:t>8. Thanh tra huyện</w:t>
            </w:r>
          </w:p>
          <w:p w:rsidR="0066564D" w:rsidRPr="00370A3B" w:rsidRDefault="0066564D" w:rsidP="00F366E8">
            <w:pPr>
              <w:shd w:val="clear" w:color="auto" w:fill="FFFFFF"/>
              <w:spacing w:after="0" w:line="240" w:lineRule="auto"/>
              <w:jc w:val="both"/>
              <w:rPr>
                <w:rFonts w:ascii="Times New Roman" w:eastAsia="Times New Roman" w:hAnsi="Times New Roman" w:cs="Times New Roman"/>
                <w:strike/>
                <w:color w:val="000000"/>
                <w:sz w:val="24"/>
                <w:szCs w:val="24"/>
              </w:rPr>
            </w:pPr>
            <w:r w:rsidRPr="00370A3B">
              <w:rPr>
                <w:rFonts w:ascii="Times New Roman" w:eastAsia="Times New Roman" w:hAnsi="Times New Roman" w:cs="Times New Roman"/>
                <w:strike/>
                <w:color w:val="000000"/>
                <w:sz w:val="24"/>
                <w:szCs w:val="24"/>
              </w:rPr>
              <w:t>Tham mưu, giúp Ủy ban nhân dân cấp huyện thực hiện chức năng quản lý nhà nước và thực hiện nhiệm vụ công tác thanh tra, tiếp công dân, giải quyết khiếu nại, tố cáo phòng, chống tham nhũng, lãng phí, tiêu cực theo quy định của pháp luật.</w:t>
            </w:r>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9. Văn phòng Hội đồng nhân dân và Ủy ban nhân dân</w:t>
            </w:r>
          </w:p>
          <w:p w:rsidR="0066564D" w:rsidRPr="00370A3B" w:rsidRDefault="0066564D" w:rsidP="00F366E8">
            <w:pPr>
              <w:shd w:val="clear" w:color="auto" w:fill="FFFFFF"/>
              <w:spacing w:after="0" w:line="240" w:lineRule="auto"/>
              <w:jc w:val="both"/>
              <w:rPr>
                <w:rFonts w:ascii="Times New Roman" w:eastAsia="Times New Roman" w:hAnsi="Times New Roman" w:cs="Times New Roman"/>
                <w:strike/>
                <w:color w:val="000000"/>
                <w:sz w:val="24"/>
                <w:szCs w:val="24"/>
              </w:rPr>
            </w:pPr>
            <w:r w:rsidRPr="00370A3B">
              <w:rPr>
                <w:rFonts w:ascii="Times New Roman" w:eastAsia="Times New Roman" w:hAnsi="Times New Roman" w:cs="Times New Roman"/>
                <w:color w:val="000000"/>
                <w:sz w:val="24"/>
                <w:szCs w:val="24"/>
              </w:rPr>
              <w:t xml:space="preserve">Tham mưu, giúp Hội đồng nhân dân và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 xml:space="preserve"> về: </w:t>
            </w:r>
            <w:r w:rsidRPr="00370A3B">
              <w:rPr>
                <w:rFonts w:ascii="Times New Roman" w:eastAsia="Times New Roman" w:hAnsi="Times New Roman" w:cs="Times New Roman"/>
                <w:strike/>
                <w:color w:val="000000"/>
                <w:sz w:val="24"/>
                <w:szCs w:val="24"/>
              </w:rPr>
              <w:t xml:space="preserve">Chương trình, kế hoạch công tác của Hội đồng nhân dân, Ủy ban nhân dân; tham mưu cho Chủ tịch Ủy ban nhân dân cấp huyện; kiểm soát thủ tục hành chính; tổ chức triển khai thực hiện cơ chế một cửa, một cửa liên thông trong giải quyết thủ tục hành chính thuộc thẩm quyền của địa phương; cung cấp thông tin phục vụ quản lý và hoạt động của Hội đồng nhân dân, Ủy ban nhân dân và các cơ quan nhà nước ở địa phương; bảo đảm cơ sở vật chất, kỹ thuật cho hoạt động của Hội đồng nhân dân và Ủy ban nhân dân cấp huyện; giúp Chủ tịch Ủy ban nhân dân và các Phó Chủ tịch Ủy ban nhân dân cấp huyện </w:t>
            </w:r>
            <w:r w:rsidRPr="00370A3B">
              <w:rPr>
                <w:rFonts w:ascii="Times New Roman" w:eastAsia="Times New Roman" w:hAnsi="Times New Roman" w:cs="Times New Roman"/>
                <w:strike/>
                <w:color w:val="000000"/>
                <w:sz w:val="24"/>
                <w:szCs w:val="24"/>
              </w:rPr>
              <w:lastRenderedPageBreak/>
              <w:t>thực hiện nhiệm vụ, quyền hạn theo thẩm quyền; quản lý công tác quản trị nội bộ của Văn phòng.</w:t>
            </w:r>
          </w:p>
          <w:p w:rsidR="0066564D" w:rsidRPr="00370A3B" w:rsidRDefault="0066564D" w:rsidP="00F366E8">
            <w:pPr>
              <w:shd w:val="clear" w:color="auto" w:fill="FFFFFF"/>
              <w:spacing w:after="0" w:line="240" w:lineRule="auto"/>
              <w:jc w:val="both"/>
              <w:rPr>
                <w:rFonts w:ascii="Times New Roman" w:eastAsia="Times New Roman" w:hAnsi="Times New Roman" w:cs="Times New Roman"/>
                <w:strike/>
                <w:color w:val="000000"/>
                <w:sz w:val="24"/>
                <w:szCs w:val="24"/>
              </w:rPr>
            </w:pPr>
            <w:r w:rsidRPr="00370A3B">
              <w:rPr>
                <w:rFonts w:ascii="Times New Roman" w:eastAsia="Times New Roman" w:hAnsi="Times New Roman" w:cs="Times New Roman"/>
                <w:strike/>
                <w:color w:val="000000"/>
                <w:sz w:val="24"/>
                <w:szCs w:val="24"/>
              </w:rPr>
              <w:t>Thực hiện chức năng tham mưu quản lý nhà nước về y tế trong trường hợp địa phương không thành lập Phòng Y tế.</w:t>
            </w:r>
          </w:p>
          <w:p w:rsidR="0066564D" w:rsidRPr="00370A3B" w:rsidRDefault="0066564D" w:rsidP="00F366E8">
            <w:pPr>
              <w:shd w:val="clear" w:color="auto" w:fill="FFFFFF"/>
              <w:spacing w:after="0" w:line="240" w:lineRule="auto"/>
              <w:jc w:val="both"/>
              <w:rPr>
                <w:rFonts w:ascii="Times New Roman" w:eastAsia="Times New Roman" w:hAnsi="Times New Roman" w:cs="Times New Roman"/>
                <w:strike/>
                <w:color w:val="000000"/>
                <w:sz w:val="24"/>
                <w:szCs w:val="24"/>
              </w:rPr>
            </w:pPr>
            <w:r w:rsidRPr="00370A3B">
              <w:rPr>
                <w:rFonts w:ascii="Times New Roman" w:eastAsia="Times New Roman" w:hAnsi="Times New Roman" w:cs="Times New Roman"/>
                <w:strike/>
                <w:color w:val="000000"/>
                <w:sz w:val="24"/>
                <w:szCs w:val="24"/>
              </w:rPr>
              <w:t>Đối với đơn vị hành chính cấp huyện có đường biên giới lãnh thổ quốc gia trên đất liền, trên biển và hải đảo, Văn phòng Hội đồng nhân dân và Ủy ban nhân dân cấp huyện tham mưu, giúp Ủy ban nhân dân cấp huyện thực hiện chức năng quản lý nhà nước về công tác ngoại vụ, biên giới.</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strike/>
                <w:color w:val="000000"/>
                <w:sz w:val="24"/>
                <w:szCs w:val="24"/>
              </w:rPr>
              <w:t>Đối với địa phương không tổ chức Hội đồng nhân dân thì bỏ chức năng tham mưu, giúp Hội đồng nhân dân và tên gọi được đổi thành Văn phòng Ủy ban nhân dân cấp huyện.</w:t>
            </w:r>
          </w:p>
        </w:tc>
        <w:tc>
          <w:tcPr>
            <w:tcW w:w="7371"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strike/>
                <w:color w:val="000000"/>
                <w:sz w:val="24"/>
                <w:szCs w:val="24"/>
              </w:rPr>
            </w:pPr>
            <w:bookmarkStart w:id="13" w:name="dieu_16"/>
            <w:r w:rsidRPr="00370A3B">
              <w:rPr>
                <w:rFonts w:ascii="Times New Roman" w:eastAsia="Times New Roman" w:hAnsi="Times New Roman" w:cs="Times New Roman"/>
                <w:b/>
                <w:bCs/>
                <w:strike/>
                <w:color w:val="000000"/>
                <w:sz w:val="24"/>
                <w:szCs w:val="24"/>
              </w:rPr>
              <w:lastRenderedPageBreak/>
              <w:t>Điều 16. Các phòng chuyên môn đặc thù ở cấp huyện</w:t>
            </w:r>
            <w:bookmarkEnd w:id="13"/>
          </w:p>
          <w:p w:rsidR="0066564D" w:rsidRPr="00370A3B" w:rsidRDefault="0066564D" w:rsidP="00F366E8">
            <w:pPr>
              <w:shd w:val="clear" w:color="auto" w:fill="FFFFFF"/>
              <w:spacing w:after="0" w:line="240" w:lineRule="auto"/>
              <w:jc w:val="both"/>
              <w:rPr>
                <w:rFonts w:ascii="Times New Roman" w:eastAsia="Times New Roman" w:hAnsi="Times New Roman" w:cs="Times New Roman"/>
                <w:strike/>
                <w:color w:val="000000"/>
                <w:sz w:val="24"/>
                <w:szCs w:val="24"/>
              </w:rPr>
            </w:pPr>
            <w:r w:rsidRPr="00370A3B">
              <w:rPr>
                <w:rFonts w:ascii="Times New Roman" w:eastAsia="Times New Roman" w:hAnsi="Times New Roman" w:cs="Times New Roman"/>
                <w:strike/>
                <w:color w:val="000000"/>
                <w:sz w:val="24"/>
                <w:szCs w:val="24"/>
              </w:rPr>
              <w:t>1. Phòng Tài nguyên và Môi trường tại quận, thị xã, thành phố thuộc tỉnh, thành phố thuộc thành phố trực thuộc trung ương.</w:t>
            </w:r>
          </w:p>
          <w:p w:rsidR="0066564D" w:rsidRPr="00370A3B" w:rsidRDefault="0066564D" w:rsidP="00F366E8">
            <w:pPr>
              <w:shd w:val="clear" w:color="auto" w:fill="FFFFFF"/>
              <w:spacing w:after="0" w:line="240" w:lineRule="auto"/>
              <w:jc w:val="both"/>
              <w:rPr>
                <w:rFonts w:ascii="Times New Roman" w:eastAsia="Times New Roman" w:hAnsi="Times New Roman" w:cs="Times New Roman"/>
                <w:strike/>
                <w:color w:val="000000"/>
                <w:sz w:val="24"/>
                <w:szCs w:val="24"/>
              </w:rPr>
            </w:pPr>
            <w:r w:rsidRPr="00370A3B">
              <w:rPr>
                <w:rFonts w:ascii="Times New Roman" w:eastAsia="Times New Roman" w:hAnsi="Times New Roman" w:cs="Times New Roman"/>
                <w:strike/>
                <w:color w:val="000000"/>
                <w:sz w:val="24"/>
                <w:szCs w:val="24"/>
              </w:rPr>
              <w:t>Tham mưu, giúp Ủy ban nhân dân quận, thị xã, thành phố thuộc tỉnh, thành phố thuộc thành phố trực thuộc trung ương thực hiện chức năng quản lý nhà nước về: Đất đai; tài nguyên nước; tài nguyên khoáng sản; môi trường; biển và hải đảo (đối với đơn vị hành chính có biển, đảo); phòng, chống thiên tai; giảm nghèo và lĩnh vực nông nghiệp (nếu có).</w:t>
            </w:r>
          </w:p>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strike/>
                <w:color w:val="000000"/>
                <w:sz w:val="24"/>
                <w:szCs w:val="24"/>
              </w:rPr>
              <w:t>Đối với thị xã thuộc tỉnh, thành phố trực thuộc trung ương, địa phương quyết định việc thành lập Phòng Tài nguyên và Môi trường quy định tại khoản 1 Điều này hoặc Phòng Nông nghiệp và Môi trường quy định tại khoản 2 Điều này, bảo đảm phù hợp với đặc thù của địa phương.</w:t>
            </w:r>
          </w:p>
        </w:tc>
        <w:tc>
          <w:tcPr>
            <w:tcW w:w="7371" w:type="dxa"/>
          </w:tcPr>
          <w:p w:rsidR="0066564D" w:rsidRPr="00370A3B" w:rsidRDefault="0066564D" w:rsidP="00F366E8">
            <w:pPr>
              <w:pStyle w:val="NormalWeb"/>
              <w:shd w:val="clear" w:color="auto" w:fill="FFFFFF"/>
              <w:spacing w:before="0" w:beforeAutospacing="0" w:after="0" w:afterAutospacing="0"/>
              <w:jc w:val="both"/>
              <w:rPr>
                <w:b/>
                <w:bCs/>
                <w:color w:val="000000"/>
              </w:rPr>
            </w:pPr>
          </w:p>
          <w:p w:rsidR="0066564D" w:rsidRPr="00370A3B" w:rsidRDefault="0066564D" w:rsidP="00F366E8">
            <w:pPr>
              <w:pStyle w:val="NormalWeb"/>
              <w:shd w:val="clear" w:color="auto" w:fill="FFFFFF"/>
              <w:spacing w:before="0" w:beforeAutospacing="0" w:after="0" w:afterAutospacing="0"/>
              <w:jc w:val="both"/>
              <w:rPr>
                <w:b/>
                <w:bCs/>
                <w:color w:val="000000"/>
              </w:rPr>
            </w:pP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2. Phòng Nông nghiệp và Môi trường </w:t>
            </w:r>
            <w:r w:rsidRPr="00370A3B">
              <w:rPr>
                <w:rFonts w:ascii="Times New Roman" w:eastAsia="Times New Roman" w:hAnsi="Times New Roman" w:cs="Times New Roman"/>
                <w:strike/>
                <w:color w:val="000000"/>
                <w:sz w:val="24"/>
                <w:szCs w:val="24"/>
              </w:rPr>
              <w:t>tại huyện</w:t>
            </w:r>
          </w:p>
          <w:p w:rsidR="0066564D" w:rsidRPr="00370A3B" w:rsidRDefault="0066564D" w:rsidP="00F366E8">
            <w:pPr>
              <w:shd w:val="clear" w:color="auto" w:fill="FFFFFF"/>
              <w:spacing w:after="0" w:line="240" w:lineRule="auto"/>
              <w:jc w:val="both"/>
              <w:rPr>
                <w:rFonts w:ascii="Times New Roman" w:eastAsia="Times New Roman" w:hAnsi="Times New Roman" w:cs="Times New Roman"/>
                <w:b/>
                <w:bCs/>
                <w:color w:val="000000"/>
                <w:sz w:val="24"/>
                <w:szCs w:val="24"/>
              </w:rPr>
            </w:pPr>
            <w:r w:rsidRPr="00370A3B">
              <w:rPr>
                <w:rFonts w:ascii="Times New Roman" w:eastAsia="Times New Roman" w:hAnsi="Times New Roman" w:cs="Times New Roman"/>
                <w:color w:val="000000"/>
                <w:sz w:val="24"/>
                <w:szCs w:val="24"/>
              </w:rPr>
              <w:t xml:space="preserve">Tham mưu, giúp </w:t>
            </w:r>
            <w:r w:rsidRPr="00370A3B">
              <w:rPr>
                <w:rFonts w:ascii="Times New Roman" w:eastAsia="Times New Roman" w:hAnsi="Times New Roman" w:cs="Times New Roman"/>
                <w:strike/>
                <w:color w:val="000000"/>
                <w:sz w:val="24"/>
                <w:szCs w:val="24"/>
              </w:rPr>
              <w:t>Ủy ban nhân dân huyện</w:t>
            </w:r>
            <w:r w:rsidRPr="00370A3B">
              <w:rPr>
                <w:rFonts w:ascii="Times New Roman" w:eastAsia="Times New Roman" w:hAnsi="Times New Roman" w:cs="Times New Roman"/>
                <w:color w:val="000000"/>
                <w:sz w:val="24"/>
                <w:szCs w:val="24"/>
              </w:rPr>
              <w:t xml:space="preserve"> thực hiện chức năng quản lý nhà nước về: Đất đai; tài nguyên nước; tài nguyên khoáng sản; môi trường; biển và hải đảo (đối với đơn vị hành chính có biển, đảo); nông nghiệp; lâm nghiệp; diêm nghiệp; thủy lợi; thủy sản; phát triển nông thôn; phòng, chống thiên tai; giảm nghèo; chất lượng, an toàn thực phẩm đối với nông sản, lâm sản, thủy sản, muối; phát triển kinh tế hộ, kinh tế trang trại nông thôn, kinh tế hợp tác xã nông, lâm, ngư, diêm nghiệp gắn với ngành nghề, làng nghề nông thôn.</w:t>
            </w:r>
          </w:p>
        </w:tc>
        <w:tc>
          <w:tcPr>
            <w:tcW w:w="7371" w:type="dxa"/>
          </w:tcPr>
          <w:p w:rsidR="0066564D" w:rsidRPr="00370A3B" w:rsidRDefault="0066564D" w:rsidP="00F366E8">
            <w:pPr>
              <w:pStyle w:val="NormalWeb"/>
              <w:shd w:val="clear" w:color="auto" w:fill="FFFFFF"/>
              <w:spacing w:before="0" w:beforeAutospacing="0" w:after="0" w:afterAutospacing="0"/>
              <w:jc w:val="both"/>
              <w:rPr>
                <w:b/>
                <w:bCs/>
                <w:color w:val="000000"/>
              </w:rPr>
            </w:pP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strike/>
                <w:color w:val="000000"/>
                <w:sz w:val="24"/>
                <w:szCs w:val="24"/>
              </w:rPr>
            </w:pPr>
            <w:r w:rsidRPr="00370A3B">
              <w:rPr>
                <w:rFonts w:ascii="Times New Roman" w:eastAsia="Times New Roman" w:hAnsi="Times New Roman" w:cs="Times New Roman"/>
                <w:strike/>
                <w:color w:val="000000"/>
                <w:sz w:val="24"/>
                <w:szCs w:val="24"/>
              </w:rPr>
              <w:t>3. Phòng Dân tộc và Tôn giáo</w:t>
            </w:r>
          </w:p>
          <w:p w:rsidR="0066564D" w:rsidRPr="00370A3B" w:rsidRDefault="0066564D" w:rsidP="00F366E8">
            <w:pPr>
              <w:shd w:val="clear" w:color="auto" w:fill="FFFFFF"/>
              <w:spacing w:after="0" w:line="240" w:lineRule="auto"/>
              <w:jc w:val="both"/>
              <w:rPr>
                <w:rFonts w:ascii="Times New Roman" w:eastAsia="Times New Roman" w:hAnsi="Times New Roman" w:cs="Times New Roman"/>
                <w:strike/>
                <w:color w:val="000000"/>
                <w:sz w:val="24"/>
                <w:szCs w:val="24"/>
              </w:rPr>
            </w:pPr>
            <w:r w:rsidRPr="00370A3B">
              <w:rPr>
                <w:rFonts w:ascii="Times New Roman" w:eastAsia="Times New Roman" w:hAnsi="Times New Roman" w:cs="Times New Roman"/>
                <w:strike/>
                <w:color w:val="000000"/>
                <w:sz w:val="24"/>
                <w:szCs w:val="24"/>
              </w:rPr>
              <w:t>Tham mưu, giúp Ủy ban nhân dân cấp huyện thực hiện chức năng quản lý nhà nước về dân tộc và tín ngưỡng, tôn giáo.</w:t>
            </w:r>
          </w:p>
          <w:p w:rsidR="0066564D" w:rsidRPr="00370A3B" w:rsidRDefault="0066564D" w:rsidP="00F366E8">
            <w:pPr>
              <w:shd w:val="clear" w:color="auto" w:fill="FFFFFF"/>
              <w:spacing w:after="0" w:line="240" w:lineRule="auto"/>
              <w:jc w:val="both"/>
              <w:rPr>
                <w:rFonts w:ascii="Times New Roman" w:eastAsia="Times New Roman" w:hAnsi="Times New Roman" w:cs="Times New Roman"/>
                <w:strike/>
                <w:color w:val="000000"/>
                <w:sz w:val="24"/>
                <w:szCs w:val="24"/>
              </w:rPr>
            </w:pPr>
            <w:r w:rsidRPr="00370A3B">
              <w:rPr>
                <w:rFonts w:ascii="Times New Roman" w:eastAsia="Times New Roman" w:hAnsi="Times New Roman" w:cs="Times New Roman"/>
                <w:strike/>
                <w:color w:val="000000"/>
                <w:sz w:val="24"/>
                <w:szCs w:val="24"/>
              </w:rPr>
              <w:t>Phòng Dân tộc và Tôn giáo được thành lập khi đáp ứng đủ các tiêu chí sau:</w:t>
            </w:r>
          </w:p>
          <w:p w:rsidR="0066564D" w:rsidRPr="00370A3B" w:rsidRDefault="0066564D" w:rsidP="00F366E8">
            <w:pPr>
              <w:shd w:val="clear" w:color="auto" w:fill="FFFFFF"/>
              <w:spacing w:after="0" w:line="240" w:lineRule="auto"/>
              <w:jc w:val="both"/>
              <w:rPr>
                <w:rFonts w:ascii="Times New Roman" w:eastAsia="Times New Roman" w:hAnsi="Times New Roman" w:cs="Times New Roman"/>
                <w:strike/>
                <w:color w:val="000000"/>
                <w:sz w:val="24"/>
                <w:szCs w:val="24"/>
              </w:rPr>
            </w:pPr>
            <w:r w:rsidRPr="00370A3B">
              <w:rPr>
                <w:rFonts w:ascii="Times New Roman" w:eastAsia="Times New Roman" w:hAnsi="Times New Roman" w:cs="Times New Roman"/>
                <w:strike/>
                <w:color w:val="000000"/>
                <w:sz w:val="24"/>
                <w:szCs w:val="24"/>
              </w:rPr>
              <w:t>a) Có ít nhất 5.000 người dân tộc thiểu số đang cần Nhà nước tập trung giúp đỡ, hỗ trợ phát triển;</w:t>
            </w:r>
          </w:p>
          <w:p w:rsidR="0066564D" w:rsidRPr="00370A3B" w:rsidRDefault="0066564D" w:rsidP="00F366E8">
            <w:pPr>
              <w:shd w:val="clear" w:color="auto" w:fill="FFFFFF"/>
              <w:spacing w:after="0" w:line="240" w:lineRule="auto"/>
              <w:jc w:val="both"/>
              <w:rPr>
                <w:rFonts w:ascii="Times New Roman" w:eastAsia="Times New Roman" w:hAnsi="Times New Roman" w:cs="Times New Roman"/>
                <w:strike/>
                <w:color w:val="000000"/>
                <w:sz w:val="24"/>
                <w:szCs w:val="24"/>
              </w:rPr>
            </w:pPr>
            <w:r w:rsidRPr="00370A3B">
              <w:rPr>
                <w:rFonts w:ascii="Times New Roman" w:eastAsia="Times New Roman" w:hAnsi="Times New Roman" w:cs="Times New Roman"/>
                <w:strike/>
                <w:color w:val="000000"/>
                <w:sz w:val="24"/>
                <w:szCs w:val="24"/>
              </w:rPr>
              <w:lastRenderedPageBreak/>
              <w:t>b) Có đồng bào dân tộc thiểu số sinh sống ở địa bàn xung yếu về an ninh, quốc phòng; địa bàn xen canh, xen cư; biên giới có đông đồng bào dân tộc thiểu số nước ta và nước láng giềng thường xuyên qua lại.</w:t>
            </w:r>
          </w:p>
          <w:p w:rsidR="0066564D" w:rsidRPr="00370A3B" w:rsidRDefault="0066564D" w:rsidP="00F366E8">
            <w:pPr>
              <w:shd w:val="clear" w:color="auto" w:fill="FFFFFF"/>
              <w:spacing w:after="0" w:line="240" w:lineRule="auto"/>
              <w:jc w:val="both"/>
              <w:rPr>
                <w:rFonts w:ascii="Times New Roman" w:eastAsia="Times New Roman" w:hAnsi="Times New Roman" w:cs="Times New Roman"/>
                <w:strike/>
                <w:color w:val="000000"/>
                <w:sz w:val="24"/>
                <w:szCs w:val="24"/>
              </w:rPr>
            </w:pPr>
            <w:r w:rsidRPr="00370A3B">
              <w:rPr>
                <w:rFonts w:ascii="Times New Roman" w:eastAsia="Times New Roman" w:hAnsi="Times New Roman" w:cs="Times New Roman"/>
                <w:strike/>
                <w:color w:val="000000"/>
                <w:sz w:val="24"/>
                <w:szCs w:val="24"/>
              </w:rPr>
              <w:t>Đối với các địa phương không tổ chức riêng Phòng Dân tộc và Tôn giáo thì sáp nhập và chuyển chức năng, nhiệm vụ về Phòng Nội vụ.</w:t>
            </w:r>
          </w:p>
        </w:tc>
        <w:tc>
          <w:tcPr>
            <w:tcW w:w="7371" w:type="dxa"/>
          </w:tcPr>
          <w:p w:rsidR="0066564D" w:rsidRPr="00370A3B" w:rsidRDefault="0066564D" w:rsidP="00F366E8">
            <w:pPr>
              <w:pStyle w:val="NormalWeb"/>
              <w:shd w:val="clear" w:color="auto" w:fill="FFFFFF"/>
              <w:spacing w:before="0" w:beforeAutospacing="0" w:after="0" w:afterAutospacing="0"/>
              <w:jc w:val="both"/>
              <w:rPr>
                <w:b/>
                <w:bCs/>
                <w:color w:val="000000"/>
              </w:rPr>
            </w:pPr>
          </w:p>
        </w:tc>
      </w:tr>
      <w:tr w:rsidR="0066564D" w:rsidRPr="008360F7" w:rsidTr="0066564D">
        <w:tc>
          <w:tcPr>
            <w:tcW w:w="7508" w:type="dxa"/>
          </w:tcPr>
          <w:p w:rsidR="0066564D" w:rsidRPr="00370A3B" w:rsidRDefault="0066564D" w:rsidP="00F366E8">
            <w:pPr>
              <w:shd w:val="clear" w:color="auto" w:fill="FFFFFF"/>
              <w:spacing w:after="0" w:line="240" w:lineRule="auto"/>
              <w:jc w:val="both"/>
              <w:rPr>
                <w:rFonts w:ascii="Times New Roman" w:eastAsia="Times New Roman" w:hAnsi="Times New Roman" w:cs="Times New Roman"/>
                <w:strike/>
                <w:color w:val="000000"/>
                <w:sz w:val="24"/>
                <w:szCs w:val="24"/>
              </w:rPr>
            </w:pPr>
            <w:r w:rsidRPr="00370A3B">
              <w:rPr>
                <w:rFonts w:ascii="Times New Roman" w:eastAsia="Times New Roman" w:hAnsi="Times New Roman" w:cs="Times New Roman"/>
                <w:strike/>
                <w:color w:val="000000"/>
                <w:sz w:val="24"/>
                <w:szCs w:val="24"/>
              </w:rPr>
              <w:lastRenderedPageBreak/>
              <w:t>4. Cơ quan chuyên môn ở các huyện đảo</w:t>
            </w:r>
          </w:p>
          <w:p w:rsidR="0066564D" w:rsidRPr="00370A3B" w:rsidRDefault="0066564D" w:rsidP="00F366E8">
            <w:pPr>
              <w:shd w:val="clear" w:color="auto" w:fill="FFFFFF"/>
              <w:spacing w:after="0" w:line="240" w:lineRule="auto"/>
              <w:jc w:val="both"/>
              <w:rPr>
                <w:rFonts w:ascii="Times New Roman" w:eastAsia="Times New Roman" w:hAnsi="Times New Roman" w:cs="Times New Roman"/>
                <w:strike/>
                <w:color w:val="000000"/>
                <w:sz w:val="24"/>
                <w:szCs w:val="24"/>
              </w:rPr>
            </w:pPr>
            <w:r w:rsidRPr="00370A3B">
              <w:rPr>
                <w:rFonts w:ascii="Times New Roman" w:eastAsia="Times New Roman" w:hAnsi="Times New Roman" w:cs="Times New Roman"/>
                <w:strike/>
                <w:color w:val="000000"/>
                <w:sz w:val="24"/>
                <w:szCs w:val="24"/>
              </w:rPr>
              <w:t>Căn cứ vào điều kiện cụ thể của từng huyện đảo, Ủy ban nhân dân huyện trình Hội đồng nhân dân cùng cấp quyết định số lượng và tên gọi các phòng chuyên môn thuộc Ủy ban nhân dân huyện đảo, bảo đảm không vượt quá 10 phòng.</w:t>
            </w:r>
          </w:p>
        </w:tc>
        <w:tc>
          <w:tcPr>
            <w:tcW w:w="7371" w:type="dxa"/>
          </w:tcPr>
          <w:p w:rsidR="0066564D" w:rsidRPr="00370A3B" w:rsidRDefault="0066564D" w:rsidP="00F366E8">
            <w:pPr>
              <w:pStyle w:val="NormalWeb"/>
              <w:shd w:val="clear" w:color="auto" w:fill="FFFFFF"/>
              <w:spacing w:before="0" w:beforeAutospacing="0" w:after="0" w:afterAutospacing="0"/>
              <w:jc w:val="both"/>
              <w:rPr>
                <w:b/>
                <w:bCs/>
                <w:color w:val="000000"/>
              </w:rPr>
            </w:pPr>
          </w:p>
        </w:tc>
      </w:tr>
      <w:tr w:rsidR="000452EC" w:rsidRPr="008360F7" w:rsidTr="0066564D">
        <w:tc>
          <w:tcPr>
            <w:tcW w:w="7508" w:type="dxa"/>
          </w:tcPr>
          <w:p w:rsidR="000452EC" w:rsidRPr="00370A3B" w:rsidRDefault="000452EC" w:rsidP="00F366E8">
            <w:pPr>
              <w:shd w:val="clear" w:color="auto" w:fill="FFFFFF"/>
              <w:spacing w:after="0" w:line="240" w:lineRule="auto"/>
              <w:jc w:val="both"/>
              <w:rPr>
                <w:rFonts w:ascii="Times New Roman" w:eastAsia="Times New Roman" w:hAnsi="Times New Roman" w:cs="Times New Roman"/>
                <w:strike/>
                <w:color w:val="000000"/>
                <w:sz w:val="24"/>
                <w:szCs w:val="24"/>
              </w:rPr>
            </w:pPr>
            <w:bookmarkStart w:id="14" w:name="dieu_17"/>
            <w:r w:rsidRPr="00370A3B">
              <w:rPr>
                <w:rFonts w:ascii="Times New Roman" w:eastAsia="Times New Roman" w:hAnsi="Times New Roman" w:cs="Times New Roman"/>
                <w:b/>
                <w:bCs/>
                <w:color w:val="000000"/>
                <w:sz w:val="24"/>
                <w:szCs w:val="24"/>
              </w:rPr>
              <w:t xml:space="preserve">Điều </w:t>
            </w:r>
            <w:r w:rsidRPr="00370A3B">
              <w:rPr>
                <w:rFonts w:ascii="Times New Roman" w:eastAsia="Times New Roman" w:hAnsi="Times New Roman" w:cs="Times New Roman"/>
                <w:b/>
                <w:bCs/>
                <w:strike/>
                <w:color w:val="000000"/>
                <w:sz w:val="24"/>
                <w:szCs w:val="24"/>
              </w:rPr>
              <w:t>17</w:t>
            </w:r>
            <w:r w:rsidRPr="00370A3B">
              <w:rPr>
                <w:rFonts w:ascii="Times New Roman" w:eastAsia="Times New Roman" w:hAnsi="Times New Roman" w:cs="Times New Roman"/>
                <w:b/>
                <w:bCs/>
                <w:color w:val="000000"/>
                <w:sz w:val="24"/>
                <w:szCs w:val="24"/>
              </w:rPr>
              <w:t xml:space="preserve">. Khung số lượng phòng thuộc </w:t>
            </w:r>
            <w:r w:rsidRPr="00370A3B">
              <w:rPr>
                <w:rFonts w:ascii="Times New Roman" w:eastAsia="Times New Roman" w:hAnsi="Times New Roman" w:cs="Times New Roman"/>
                <w:b/>
                <w:bCs/>
                <w:strike/>
                <w:color w:val="000000"/>
                <w:sz w:val="24"/>
                <w:szCs w:val="24"/>
              </w:rPr>
              <w:t>Ủy ban nhân dân cấp huyện</w:t>
            </w:r>
            <w:bookmarkEnd w:id="14"/>
          </w:p>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Căn cứ quy định tại </w:t>
            </w:r>
            <w:bookmarkStart w:id="15" w:name="tc_2"/>
            <w:r w:rsidRPr="00370A3B">
              <w:rPr>
                <w:rFonts w:ascii="Times New Roman" w:eastAsia="Times New Roman" w:hAnsi="Times New Roman" w:cs="Times New Roman"/>
                <w:color w:val="0000FF"/>
                <w:sz w:val="24"/>
                <w:szCs w:val="24"/>
              </w:rPr>
              <w:t>Điều 15 và Điều 16 Nghị định này</w:t>
            </w:r>
            <w:bookmarkEnd w:id="15"/>
            <w:r w:rsidRPr="00370A3B">
              <w:rPr>
                <w:rFonts w:ascii="Times New Roman" w:eastAsia="Times New Roman" w:hAnsi="Times New Roman" w:cs="Times New Roman"/>
                <w:color w:val="000000"/>
                <w:sz w:val="24"/>
                <w:szCs w:val="24"/>
              </w:rPr>
              <w:t xml:space="preserve"> và yêu cầu quản lý nhà nước về ngành, lĩnh vực, địa phương quyết định việc thành lập các phòng cho phù hợp, bảo đảm không vượt quá </w:t>
            </w:r>
            <w:r w:rsidRPr="00370A3B">
              <w:rPr>
                <w:rFonts w:ascii="Times New Roman" w:eastAsia="Times New Roman" w:hAnsi="Times New Roman" w:cs="Times New Roman"/>
                <w:strike/>
                <w:color w:val="000000"/>
                <w:sz w:val="24"/>
                <w:szCs w:val="24"/>
              </w:rPr>
              <w:t>10 phòng</w:t>
            </w:r>
            <w:r w:rsidRPr="00370A3B">
              <w:rPr>
                <w:rFonts w:ascii="Times New Roman" w:eastAsia="Times New Roman" w:hAnsi="Times New Roman" w:cs="Times New Roman"/>
                <w:color w:val="000000"/>
                <w:sz w:val="24"/>
                <w:szCs w:val="24"/>
              </w:rPr>
              <w:t>.</w:t>
            </w:r>
          </w:p>
        </w:tc>
        <w:tc>
          <w:tcPr>
            <w:tcW w:w="7371" w:type="dxa"/>
          </w:tcPr>
          <w:p w:rsidR="000452EC" w:rsidRPr="00370A3B" w:rsidRDefault="000452EC" w:rsidP="00F366E8">
            <w:pPr>
              <w:shd w:val="clear" w:color="auto" w:fill="FFFFFF"/>
              <w:spacing w:after="0" w:line="240" w:lineRule="auto"/>
              <w:jc w:val="both"/>
              <w:rPr>
                <w:rFonts w:ascii="Times New Roman" w:eastAsia="Times New Roman" w:hAnsi="Times New Roman" w:cs="Times New Roman"/>
                <w:strike/>
                <w:color w:val="000000"/>
                <w:sz w:val="24"/>
                <w:szCs w:val="24"/>
              </w:rPr>
            </w:pPr>
            <w:r w:rsidRPr="00370A3B">
              <w:rPr>
                <w:rFonts w:ascii="Times New Roman" w:eastAsia="Times New Roman" w:hAnsi="Times New Roman" w:cs="Times New Roman"/>
                <w:b/>
                <w:bCs/>
                <w:color w:val="000000"/>
                <w:sz w:val="24"/>
                <w:szCs w:val="24"/>
              </w:rPr>
              <w:t>Điều 16. Khung số lượng phòng thuộc Ủy ban nhân dân cấp xã</w:t>
            </w:r>
          </w:p>
          <w:p w:rsidR="007860C5" w:rsidRPr="00370A3B" w:rsidRDefault="00E468F5" w:rsidP="00F366E8">
            <w:pPr>
              <w:shd w:val="clear" w:color="auto" w:fill="FFFFFF"/>
              <w:spacing w:after="0" w:line="240" w:lineRule="auto"/>
              <w:jc w:val="both"/>
              <w:rPr>
                <w:rFonts w:ascii="Times New Roman" w:hAnsi="Times New Roman" w:cs="Times New Roman"/>
                <w:b/>
                <w:bCs/>
                <w:color w:val="000000"/>
                <w:sz w:val="24"/>
                <w:szCs w:val="24"/>
              </w:rPr>
            </w:pPr>
            <w:r w:rsidRPr="00370A3B">
              <w:rPr>
                <w:rFonts w:ascii="Times New Roman" w:hAnsi="Times New Roman" w:cs="Times New Roman"/>
                <w:bCs/>
                <w:i/>
                <w:sz w:val="24"/>
                <w:szCs w:val="24"/>
              </w:rPr>
              <w:t xml:space="preserve">Căn cứ quy định tại Điều 15 Nghị định này và yêu cầu quản lý nhà nước về ngành, lĩnh vực, địa phương quyết định việc thành lập các phòng cho phù hợp. </w:t>
            </w:r>
            <w:r w:rsidR="00FC0271" w:rsidRPr="00370A3B">
              <w:rPr>
                <w:rFonts w:ascii="Times New Roman" w:hAnsi="Times New Roman" w:cs="Times New Roman"/>
                <w:bCs/>
                <w:i/>
                <w:sz w:val="24"/>
                <w:szCs w:val="24"/>
              </w:rPr>
              <w:t>Đ</w:t>
            </w:r>
            <w:r w:rsidRPr="00370A3B">
              <w:rPr>
                <w:rFonts w:ascii="Times New Roman" w:hAnsi="Times New Roman" w:cs="Times New Roman"/>
                <w:i/>
                <w:sz w:val="24"/>
                <w:szCs w:val="24"/>
              </w:rPr>
              <w:t>ối với các xã, phường, đặc khu có quy mô dân số trên 60.000 người thì được bố trí thêm không quá 01 phòng.</w:t>
            </w:r>
            <w:r w:rsidRPr="00370A3B">
              <w:rPr>
                <w:rFonts w:ascii="Times New Roman" w:hAnsi="Times New Roman" w:cs="Times New Roman"/>
                <w:i/>
                <w:sz w:val="24"/>
                <w:szCs w:val="24"/>
                <w:lang w:val="vi-VN"/>
              </w:rPr>
              <w:t xml:space="preserve"> </w:t>
            </w:r>
            <w:r w:rsidR="00FC0271" w:rsidRPr="00370A3B">
              <w:rPr>
                <w:rFonts w:ascii="Times New Roman" w:hAnsi="Times New Roman" w:cs="Times New Roman"/>
                <w:i/>
                <w:color w:val="FF0000"/>
                <w:sz w:val="24"/>
                <w:szCs w:val="24"/>
              </w:rPr>
              <w:t xml:space="preserve">Riêng đặc khu Phú Quốc được tổ chức không quá 05 phòng. </w:t>
            </w:r>
            <w:r w:rsidRPr="00370A3B">
              <w:rPr>
                <w:rFonts w:ascii="Times New Roman" w:hAnsi="Times New Roman" w:cs="Times New Roman"/>
                <w:i/>
                <w:sz w:val="24"/>
                <w:szCs w:val="24"/>
                <w:lang w:val="vi-VN"/>
              </w:rPr>
              <w:t>Trung tâm Phục vụ hành chính công thuộc Ủy ban nhân dân cấp xã thực hiện theo quy định của Chính phủ.</w:t>
            </w:r>
          </w:p>
        </w:tc>
      </w:tr>
      <w:tr w:rsidR="000452EC" w:rsidRPr="008360F7" w:rsidTr="0066564D">
        <w:tc>
          <w:tcPr>
            <w:tcW w:w="7508" w:type="dxa"/>
          </w:tcPr>
          <w:p w:rsidR="000452EC" w:rsidRPr="00370A3B" w:rsidRDefault="000452EC" w:rsidP="00F366E8">
            <w:pPr>
              <w:shd w:val="clear" w:color="auto" w:fill="FFFFFF"/>
              <w:spacing w:after="0" w:line="240" w:lineRule="auto"/>
              <w:jc w:val="center"/>
              <w:rPr>
                <w:rFonts w:ascii="Times New Roman" w:eastAsia="Times New Roman" w:hAnsi="Times New Roman" w:cs="Times New Roman"/>
                <w:color w:val="000000"/>
                <w:sz w:val="24"/>
                <w:szCs w:val="24"/>
              </w:rPr>
            </w:pPr>
            <w:bookmarkStart w:id="16" w:name="chuong_4"/>
            <w:r w:rsidRPr="00370A3B">
              <w:rPr>
                <w:rFonts w:ascii="Times New Roman" w:eastAsia="Times New Roman" w:hAnsi="Times New Roman" w:cs="Times New Roman"/>
                <w:b/>
                <w:bCs/>
                <w:color w:val="000000"/>
                <w:sz w:val="24"/>
                <w:szCs w:val="24"/>
              </w:rPr>
              <w:t>Chương IV</w:t>
            </w:r>
            <w:bookmarkEnd w:id="16"/>
          </w:p>
          <w:p w:rsidR="000452EC" w:rsidRPr="00370A3B" w:rsidRDefault="000452EC" w:rsidP="00F366E8">
            <w:pPr>
              <w:shd w:val="clear" w:color="auto" w:fill="FFFFFF"/>
              <w:spacing w:after="0" w:line="240" w:lineRule="auto"/>
              <w:jc w:val="center"/>
              <w:rPr>
                <w:rFonts w:ascii="Times New Roman" w:eastAsia="Times New Roman" w:hAnsi="Times New Roman" w:cs="Times New Roman"/>
                <w:b/>
                <w:bCs/>
                <w:color w:val="000000"/>
                <w:sz w:val="24"/>
                <w:szCs w:val="24"/>
              </w:rPr>
            </w:pPr>
            <w:bookmarkStart w:id="17" w:name="chuong_4_name"/>
            <w:r w:rsidRPr="00370A3B">
              <w:rPr>
                <w:rFonts w:ascii="Times New Roman" w:eastAsia="Times New Roman" w:hAnsi="Times New Roman" w:cs="Times New Roman"/>
                <w:b/>
                <w:bCs/>
                <w:color w:val="000000"/>
                <w:sz w:val="24"/>
                <w:szCs w:val="24"/>
              </w:rPr>
              <w:t xml:space="preserve">TRÁCH NHIỆM CỦA BỘ, CƠ QUAN NGANG BỘ VÀ ỦY BAN NHÂN DÂN CẤP TỈNH, </w:t>
            </w:r>
            <w:r w:rsidRPr="00370A3B">
              <w:rPr>
                <w:rFonts w:ascii="Times New Roman" w:eastAsia="Times New Roman" w:hAnsi="Times New Roman" w:cs="Times New Roman"/>
                <w:b/>
                <w:bCs/>
                <w:strike/>
                <w:color w:val="000000"/>
                <w:sz w:val="24"/>
                <w:szCs w:val="24"/>
              </w:rPr>
              <w:t>CẤP HUYỆN</w:t>
            </w:r>
            <w:bookmarkEnd w:id="17"/>
          </w:p>
        </w:tc>
        <w:tc>
          <w:tcPr>
            <w:tcW w:w="7371" w:type="dxa"/>
          </w:tcPr>
          <w:p w:rsidR="000452EC" w:rsidRPr="00370A3B" w:rsidRDefault="000452EC" w:rsidP="00F366E8">
            <w:pPr>
              <w:shd w:val="clear" w:color="auto" w:fill="FFFFFF"/>
              <w:spacing w:after="0" w:line="240" w:lineRule="auto"/>
              <w:jc w:val="center"/>
              <w:rPr>
                <w:rFonts w:ascii="Times New Roman" w:eastAsia="Times New Roman" w:hAnsi="Times New Roman" w:cs="Times New Roman"/>
                <w:color w:val="000000"/>
                <w:sz w:val="24"/>
                <w:szCs w:val="24"/>
              </w:rPr>
            </w:pPr>
            <w:r w:rsidRPr="00370A3B">
              <w:rPr>
                <w:rFonts w:ascii="Times New Roman" w:eastAsia="Times New Roman" w:hAnsi="Times New Roman" w:cs="Times New Roman"/>
                <w:b/>
                <w:bCs/>
                <w:color w:val="000000"/>
                <w:sz w:val="24"/>
                <w:szCs w:val="24"/>
              </w:rPr>
              <w:t>Chương IV</w:t>
            </w:r>
          </w:p>
          <w:p w:rsidR="000452EC" w:rsidRPr="00370A3B" w:rsidRDefault="000452EC" w:rsidP="00F366E8">
            <w:pPr>
              <w:shd w:val="clear" w:color="auto" w:fill="FFFFFF"/>
              <w:spacing w:after="0" w:line="240" w:lineRule="auto"/>
              <w:jc w:val="center"/>
              <w:rPr>
                <w:rFonts w:ascii="Times New Roman" w:hAnsi="Times New Roman" w:cs="Times New Roman"/>
                <w:b/>
                <w:bCs/>
                <w:color w:val="000000"/>
                <w:sz w:val="24"/>
                <w:szCs w:val="24"/>
              </w:rPr>
            </w:pPr>
            <w:r w:rsidRPr="00370A3B">
              <w:rPr>
                <w:rFonts w:ascii="Times New Roman" w:eastAsia="Times New Roman" w:hAnsi="Times New Roman" w:cs="Times New Roman"/>
                <w:b/>
                <w:bCs/>
                <w:color w:val="000000"/>
                <w:sz w:val="24"/>
                <w:szCs w:val="24"/>
              </w:rPr>
              <w:t>TRÁCH NHIỆM CỦA BỘ, CƠ QUAN NGANG BỘ VÀ ỦY BAN NHÂN DÂN CẤP TỈNH, CẤP XÃ</w:t>
            </w:r>
          </w:p>
        </w:tc>
      </w:tr>
      <w:tr w:rsidR="000452EC" w:rsidRPr="008360F7" w:rsidTr="0066564D">
        <w:tc>
          <w:tcPr>
            <w:tcW w:w="7508" w:type="dxa"/>
          </w:tcPr>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bookmarkStart w:id="18" w:name="dieu_18"/>
            <w:r w:rsidRPr="00370A3B">
              <w:rPr>
                <w:rFonts w:ascii="Times New Roman" w:eastAsia="Times New Roman" w:hAnsi="Times New Roman" w:cs="Times New Roman"/>
                <w:b/>
                <w:bCs/>
                <w:color w:val="000000"/>
                <w:sz w:val="24"/>
                <w:szCs w:val="24"/>
              </w:rPr>
              <w:t>Điều 18. Bộ trưởng Bộ Nội vụ</w:t>
            </w:r>
            <w:bookmarkEnd w:id="18"/>
          </w:p>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1. Trình Chính phủ quy định khung về tiêu chuẩn chức danh lãnh đạo, quản lý cấp sở, chi cục, cấp phòng thuộc sở, cấp phòng thuộc chi cục thuộc sở và cấp phòng thuộc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w:t>
            </w:r>
          </w:p>
          <w:p w:rsidR="000452EC" w:rsidRPr="00370A3B" w:rsidRDefault="000452EC" w:rsidP="00F366E8">
            <w:pPr>
              <w:shd w:val="clear" w:color="auto" w:fill="FFFFFF"/>
              <w:spacing w:after="0" w:line="240" w:lineRule="auto"/>
              <w:jc w:val="both"/>
              <w:rPr>
                <w:rFonts w:ascii="Times New Roman" w:eastAsia="Times New Roman" w:hAnsi="Times New Roman" w:cs="Times New Roman"/>
                <w:strike/>
                <w:color w:val="000000"/>
                <w:sz w:val="24"/>
                <w:szCs w:val="24"/>
              </w:rPr>
            </w:pPr>
            <w:r w:rsidRPr="00370A3B">
              <w:rPr>
                <w:rFonts w:ascii="Times New Roman" w:eastAsia="Times New Roman" w:hAnsi="Times New Roman" w:cs="Times New Roman"/>
                <w:color w:val="000000"/>
                <w:sz w:val="24"/>
                <w:szCs w:val="24"/>
              </w:rPr>
              <w:t xml:space="preserve">2. Phối hợp với các bộ quản lý ngành, lĩnh vực hướng dẫn chức năng, nhiệm vụ và quyền hạn của cơ quan chuyên môn thuộc Ủy ban nhân dân cấp tỉnh, </w:t>
            </w:r>
            <w:r w:rsidRPr="00370A3B">
              <w:rPr>
                <w:rFonts w:ascii="Times New Roman" w:eastAsia="Times New Roman" w:hAnsi="Times New Roman" w:cs="Times New Roman"/>
                <w:strike/>
                <w:color w:val="000000"/>
                <w:sz w:val="24"/>
                <w:szCs w:val="24"/>
              </w:rPr>
              <w:t>cấp huyện.</w:t>
            </w:r>
          </w:p>
          <w:p w:rsidR="000452EC" w:rsidRPr="00370A3B" w:rsidRDefault="000452EC" w:rsidP="00F366E8">
            <w:pPr>
              <w:shd w:val="clear" w:color="auto" w:fill="FFFFFF"/>
              <w:spacing w:after="0" w:line="240" w:lineRule="auto"/>
              <w:jc w:val="both"/>
              <w:rPr>
                <w:rFonts w:ascii="Times New Roman" w:eastAsia="Times New Roman" w:hAnsi="Times New Roman" w:cs="Times New Roman"/>
                <w:strike/>
                <w:color w:val="000000"/>
                <w:sz w:val="24"/>
                <w:szCs w:val="24"/>
              </w:rPr>
            </w:pPr>
            <w:r w:rsidRPr="00370A3B">
              <w:rPr>
                <w:rFonts w:ascii="Times New Roman" w:eastAsia="Times New Roman" w:hAnsi="Times New Roman" w:cs="Times New Roman"/>
                <w:color w:val="000000"/>
                <w:sz w:val="24"/>
                <w:szCs w:val="24"/>
              </w:rPr>
              <w:t xml:space="preserve">3. Tổng hợp, theo dõi việc sắp xếp, tổ chức bộ máy cơ quan chuyên môn thuộc Ủy ban nhân dân cấp tỉnh, </w:t>
            </w:r>
            <w:r w:rsidRPr="00370A3B">
              <w:rPr>
                <w:rFonts w:ascii="Times New Roman" w:eastAsia="Times New Roman" w:hAnsi="Times New Roman" w:cs="Times New Roman"/>
                <w:strike/>
                <w:color w:val="000000"/>
                <w:sz w:val="24"/>
                <w:szCs w:val="24"/>
              </w:rPr>
              <w:t>cấp huyện.</w:t>
            </w:r>
          </w:p>
          <w:p w:rsidR="000452EC" w:rsidRPr="00370A3B" w:rsidRDefault="000452EC" w:rsidP="00F366E8">
            <w:pPr>
              <w:shd w:val="clear" w:color="auto" w:fill="FFFFFF"/>
              <w:spacing w:after="0" w:line="240" w:lineRule="auto"/>
              <w:jc w:val="both"/>
              <w:rPr>
                <w:rFonts w:ascii="Times New Roman" w:eastAsia="Times New Roman" w:hAnsi="Times New Roman" w:cs="Times New Roman"/>
                <w:b/>
                <w:bCs/>
                <w:color w:val="000000"/>
                <w:sz w:val="24"/>
                <w:szCs w:val="24"/>
              </w:rPr>
            </w:pPr>
            <w:r w:rsidRPr="00370A3B">
              <w:rPr>
                <w:rFonts w:ascii="Times New Roman" w:eastAsia="Times New Roman" w:hAnsi="Times New Roman" w:cs="Times New Roman"/>
                <w:color w:val="000000"/>
                <w:sz w:val="24"/>
                <w:szCs w:val="24"/>
              </w:rPr>
              <w:t>4. Kiểm tra, thanh tra, giải quyết khiếu nại, tố cáo theo thẩm quyền.</w:t>
            </w:r>
          </w:p>
        </w:tc>
        <w:tc>
          <w:tcPr>
            <w:tcW w:w="7371" w:type="dxa"/>
          </w:tcPr>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b/>
                <w:bCs/>
                <w:color w:val="000000"/>
                <w:sz w:val="24"/>
                <w:szCs w:val="24"/>
              </w:rPr>
              <w:t>Điều 1</w:t>
            </w:r>
            <w:r w:rsidR="00B44FBF" w:rsidRPr="00370A3B">
              <w:rPr>
                <w:rFonts w:ascii="Times New Roman" w:eastAsia="Times New Roman" w:hAnsi="Times New Roman" w:cs="Times New Roman"/>
                <w:b/>
                <w:bCs/>
                <w:color w:val="000000"/>
                <w:sz w:val="24"/>
                <w:szCs w:val="24"/>
              </w:rPr>
              <w:t>7</w:t>
            </w:r>
            <w:r w:rsidRPr="00370A3B">
              <w:rPr>
                <w:rFonts w:ascii="Times New Roman" w:eastAsia="Times New Roman" w:hAnsi="Times New Roman" w:cs="Times New Roman"/>
                <w:b/>
                <w:bCs/>
                <w:color w:val="000000"/>
                <w:sz w:val="24"/>
                <w:szCs w:val="24"/>
              </w:rPr>
              <w:t>. Bộ trưởng Bộ Nội vụ</w:t>
            </w:r>
          </w:p>
          <w:p w:rsidR="00E468F5" w:rsidRPr="00370A3B" w:rsidRDefault="00E468F5" w:rsidP="00F366E8">
            <w:pPr>
              <w:shd w:val="clear" w:color="auto" w:fill="FFFFFF"/>
              <w:spacing w:after="0" w:line="240" w:lineRule="auto"/>
              <w:jc w:val="both"/>
              <w:rPr>
                <w:rFonts w:ascii="Times New Roman" w:eastAsia="Times New Roman" w:hAnsi="Times New Roman" w:cs="Times New Roman"/>
                <w:b/>
                <w:sz w:val="24"/>
                <w:szCs w:val="24"/>
              </w:rPr>
            </w:pPr>
            <w:r w:rsidRPr="00370A3B">
              <w:rPr>
                <w:rFonts w:ascii="Times New Roman" w:eastAsia="Times New Roman" w:hAnsi="Times New Roman" w:cs="Times New Roman"/>
                <w:sz w:val="24"/>
                <w:szCs w:val="24"/>
              </w:rPr>
              <w:t xml:space="preserve">1. Trình Chính phủ quy định khung về tiêu chuẩn chức danh lãnh đạo, quản lý cấp sở, chi cục, cấp phòng thuộc sở, cấp phòng thuộc chi cục thuộc sở và cấp phòng thuộc </w:t>
            </w:r>
            <w:r w:rsidRPr="00370A3B">
              <w:rPr>
                <w:rFonts w:ascii="Times New Roman" w:eastAsia="Times New Roman" w:hAnsi="Times New Roman" w:cs="Times New Roman"/>
                <w:b/>
                <w:sz w:val="24"/>
                <w:szCs w:val="24"/>
              </w:rPr>
              <w:t>Ủy ban nhân dân cấp xã.</w:t>
            </w:r>
          </w:p>
          <w:p w:rsidR="00E468F5" w:rsidRPr="00370A3B" w:rsidRDefault="00E468F5" w:rsidP="00F366E8">
            <w:pPr>
              <w:shd w:val="clear" w:color="auto" w:fill="FFFFFF"/>
              <w:spacing w:after="0" w:line="240" w:lineRule="auto"/>
              <w:jc w:val="both"/>
              <w:rPr>
                <w:rFonts w:ascii="Times New Roman" w:eastAsia="Times New Roman" w:hAnsi="Times New Roman" w:cs="Times New Roman"/>
                <w:b/>
                <w:sz w:val="24"/>
                <w:szCs w:val="24"/>
              </w:rPr>
            </w:pPr>
            <w:r w:rsidRPr="00370A3B">
              <w:rPr>
                <w:rFonts w:ascii="Times New Roman" w:eastAsia="Times New Roman" w:hAnsi="Times New Roman" w:cs="Times New Roman"/>
                <w:sz w:val="24"/>
                <w:szCs w:val="24"/>
              </w:rPr>
              <w:t xml:space="preserve">2. Phối hợp với các bộ quản lý ngành, lĩnh vực hướng dẫn chức năng, nhiệm vụ và quyền hạn của cơ quan chuyên môn thuộc Ủy ban nhân dân cấp tỉnh, </w:t>
            </w:r>
            <w:r w:rsidRPr="00370A3B">
              <w:rPr>
                <w:rFonts w:ascii="Times New Roman" w:eastAsia="Times New Roman" w:hAnsi="Times New Roman" w:cs="Times New Roman"/>
                <w:b/>
                <w:sz w:val="24"/>
                <w:szCs w:val="24"/>
              </w:rPr>
              <w:t>cấp xã.</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trike/>
                <w:sz w:val="24"/>
                <w:szCs w:val="24"/>
              </w:rPr>
            </w:pPr>
            <w:r w:rsidRPr="00370A3B">
              <w:rPr>
                <w:rFonts w:ascii="Times New Roman" w:eastAsia="Times New Roman" w:hAnsi="Times New Roman" w:cs="Times New Roman"/>
                <w:sz w:val="24"/>
                <w:szCs w:val="24"/>
              </w:rPr>
              <w:t xml:space="preserve">3. Tổng hợp, theo dõi việc sắp xếp, tổ chức bộ máy cơ quan chuyên môn thuộc Ủy ban nhân dân cấp tỉnh, </w:t>
            </w:r>
            <w:r w:rsidRPr="00370A3B">
              <w:rPr>
                <w:rFonts w:ascii="Times New Roman" w:eastAsia="Times New Roman" w:hAnsi="Times New Roman" w:cs="Times New Roman"/>
                <w:b/>
                <w:sz w:val="24"/>
                <w:szCs w:val="24"/>
              </w:rPr>
              <w:t>cấp xã.</w:t>
            </w:r>
          </w:p>
          <w:p w:rsidR="000452EC" w:rsidRPr="00370A3B" w:rsidRDefault="00E468F5" w:rsidP="00F366E8">
            <w:pPr>
              <w:shd w:val="clear" w:color="auto" w:fill="FFFFFF"/>
              <w:spacing w:after="0" w:line="240" w:lineRule="auto"/>
              <w:jc w:val="both"/>
              <w:rPr>
                <w:rFonts w:ascii="Times New Roman" w:hAnsi="Times New Roman" w:cs="Times New Roman"/>
                <w:b/>
                <w:bCs/>
                <w:color w:val="000000"/>
                <w:sz w:val="24"/>
                <w:szCs w:val="24"/>
              </w:rPr>
            </w:pPr>
            <w:r w:rsidRPr="00370A3B">
              <w:rPr>
                <w:rFonts w:ascii="Times New Roman" w:hAnsi="Times New Roman" w:cs="Times New Roman"/>
                <w:sz w:val="24"/>
                <w:szCs w:val="24"/>
              </w:rPr>
              <w:t>4. Kiểm tra, giải quyết khiếu nại, tố cáo theo thẩm quyền.</w:t>
            </w:r>
          </w:p>
        </w:tc>
      </w:tr>
      <w:tr w:rsidR="000452EC" w:rsidRPr="008360F7" w:rsidTr="0066564D">
        <w:tc>
          <w:tcPr>
            <w:tcW w:w="7508" w:type="dxa"/>
          </w:tcPr>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bookmarkStart w:id="19" w:name="dieu_19"/>
            <w:r w:rsidRPr="00370A3B">
              <w:rPr>
                <w:rFonts w:ascii="Times New Roman" w:eastAsia="Times New Roman" w:hAnsi="Times New Roman" w:cs="Times New Roman"/>
                <w:b/>
                <w:bCs/>
                <w:color w:val="000000"/>
                <w:sz w:val="24"/>
                <w:szCs w:val="24"/>
              </w:rPr>
              <w:t>Điều 19. Bộ trưởng, Thủ trưởng Cơ quan ngang bộ</w:t>
            </w:r>
            <w:bookmarkEnd w:id="19"/>
          </w:p>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1. Chỉ đạo, hướng dẫn và kiểm tra về chuyên môn nghiệp vụ đối với sở theo ngành, lĩnh vực thuộc phạm vi quản lý.</w:t>
            </w:r>
          </w:p>
          <w:p w:rsidR="000452EC" w:rsidRPr="00370A3B" w:rsidRDefault="000452EC" w:rsidP="00F366E8">
            <w:pPr>
              <w:shd w:val="clear" w:color="auto" w:fill="FFFFFF"/>
              <w:spacing w:after="0" w:line="240" w:lineRule="auto"/>
              <w:jc w:val="both"/>
              <w:rPr>
                <w:rFonts w:ascii="Times New Roman" w:eastAsia="Times New Roman" w:hAnsi="Times New Roman" w:cs="Times New Roman"/>
                <w:strike/>
                <w:color w:val="000000"/>
                <w:sz w:val="24"/>
                <w:szCs w:val="24"/>
              </w:rPr>
            </w:pPr>
            <w:r w:rsidRPr="00370A3B">
              <w:rPr>
                <w:rFonts w:ascii="Times New Roman" w:eastAsia="Times New Roman" w:hAnsi="Times New Roman" w:cs="Times New Roman"/>
                <w:color w:val="000000"/>
                <w:sz w:val="24"/>
                <w:szCs w:val="24"/>
              </w:rPr>
              <w:t xml:space="preserve">2. Hướng dẫn chức năng, nhiệm vụ, quyền hạn theo ngành, lĩnh vực thuộc phạm vi quản lý đối với cơ quan chuyên môn thuộc Ủy ban nhân dân cấp tỉnh, </w:t>
            </w:r>
            <w:r w:rsidRPr="00370A3B">
              <w:rPr>
                <w:rFonts w:ascii="Times New Roman" w:eastAsia="Times New Roman" w:hAnsi="Times New Roman" w:cs="Times New Roman"/>
                <w:strike/>
                <w:color w:val="000000"/>
                <w:sz w:val="24"/>
                <w:szCs w:val="24"/>
              </w:rPr>
              <w:t>cấp huyện.</w:t>
            </w:r>
          </w:p>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lastRenderedPageBreak/>
              <w:t>3. Hướng dẫn chức năng, nhiệm vụ, quyền hạn và cơ cấu tổ chức của đơn vị sự nghiệp công lập thuộc ngành, lĩnh vực ở địa phương theo quy định của pháp luật chuyên ngành.</w:t>
            </w:r>
          </w:p>
          <w:p w:rsidR="000452EC" w:rsidRPr="00370A3B" w:rsidRDefault="000452EC" w:rsidP="00F366E8">
            <w:pPr>
              <w:shd w:val="clear" w:color="auto" w:fill="FFFFFF"/>
              <w:spacing w:after="0" w:line="240" w:lineRule="auto"/>
              <w:jc w:val="both"/>
              <w:rPr>
                <w:rFonts w:ascii="Times New Roman" w:eastAsia="Times New Roman" w:hAnsi="Times New Roman" w:cs="Times New Roman"/>
                <w:b/>
                <w:bCs/>
                <w:color w:val="000000"/>
                <w:sz w:val="24"/>
                <w:szCs w:val="24"/>
              </w:rPr>
            </w:pPr>
            <w:r w:rsidRPr="00370A3B">
              <w:rPr>
                <w:rFonts w:ascii="Times New Roman" w:eastAsia="Times New Roman" w:hAnsi="Times New Roman" w:cs="Times New Roman"/>
                <w:color w:val="000000"/>
                <w:sz w:val="24"/>
                <w:szCs w:val="24"/>
              </w:rPr>
              <w:t>4. Kiểm tra, thanh tra, giải quyết khiếu nại, tố cáo theo thẩm quyền.</w:t>
            </w:r>
          </w:p>
        </w:tc>
        <w:tc>
          <w:tcPr>
            <w:tcW w:w="7371" w:type="dxa"/>
          </w:tcPr>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b/>
                <w:bCs/>
                <w:color w:val="000000"/>
                <w:sz w:val="24"/>
                <w:szCs w:val="24"/>
              </w:rPr>
              <w:lastRenderedPageBreak/>
              <w:t>Điều 1</w:t>
            </w:r>
            <w:r w:rsidR="00B44FBF" w:rsidRPr="00370A3B">
              <w:rPr>
                <w:rFonts w:ascii="Times New Roman" w:eastAsia="Times New Roman" w:hAnsi="Times New Roman" w:cs="Times New Roman"/>
                <w:b/>
                <w:bCs/>
                <w:color w:val="000000"/>
                <w:sz w:val="24"/>
                <w:szCs w:val="24"/>
              </w:rPr>
              <w:t>8</w:t>
            </w:r>
            <w:r w:rsidRPr="00370A3B">
              <w:rPr>
                <w:rFonts w:ascii="Times New Roman" w:eastAsia="Times New Roman" w:hAnsi="Times New Roman" w:cs="Times New Roman"/>
                <w:b/>
                <w:bCs/>
                <w:color w:val="000000"/>
                <w:sz w:val="24"/>
                <w:szCs w:val="24"/>
              </w:rPr>
              <w:t>. Bộ trưởng, Thủ trưởng Cơ quan ngang bộ</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1. Chỉ đạo, hướng dẫn và kiểm tra về chuyên môn nghiệp vụ đối với sở theo ngành, lĩnh vực thuộc phạm vi quản lý.</w:t>
            </w:r>
          </w:p>
          <w:p w:rsidR="00E468F5" w:rsidRPr="00370A3B" w:rsidRDefault="00E468F5" w:rsidP="00F366E8">
            <w:pPr>
              <w:shd w:val="clear" w:color="auto" w:fill="FFFFFF"/>
              <w:spacing w:after="0" w:line="240" w:lineRule="auto"/>
              <w:jc w:val="both"/>
              <w:rPr>
                <w:rFonts w:ascii="Times New Roman" w:eastAsia="Times New Roman" w:hAnsi="Times New Roman" w:cs="Times New Roman"/>
                <w:b/>
                <w:spacing w:val="-2"/>
                <w:sz w:val="24"/>
                <w:szCs w:val="24"/>
              </w:rPr>
            </w:pPr>
            <w:r w:rsidRPr="00370A3B">
              <w:rPr>
                <w:rFonts w:ascii="Times New Roman" w:eastAsia="Times New Roman" w:hAnsi="Times New Roman" w:cs="Times New Roman"/>
                <w:spacing w:val="-2"/>
                <w:sz w:val="24"/>
                <w:szCs w:val="24"/>
              </w:rPr>
              <w:t xml:space="preserve">2. Hướng dẫn chức năng, nhiệm vụ, quyền hạn theo ngành, lĩnh vực thuộc phạm vi quản lý đối với cơ quan chuyên môn thuộc Ủy ban nhân dân cấp tỉnh, </w:t>
            </w:r>
            <w:r w:rsidRPr="00370A3B">
              <w:rPr>
                <w:rFonts w:ascii="Times New Roman" w:eastAsia="Times New Roman" w:hAnsi="Times New Roman" w:cs="Times New Roman"/>
                <w:b/>
                <w:spacing w:val="-2"/>
                <w:sz w:val="24"/>
                <w:szCs w:val="24"/>
              </w:rPr>
              <w:t>cấp xã.</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lastRenderedPageBreak/>
              <w:t>3. Hướng dẫn chức năng, nhiệm vụ, quyền hạn và cơ cấu tổ chức của đơn vị sự nghiệp công lập thuộc ngành, lĩnh vực ở địa phương theo quy định của pháp luật chuyên ngành.</w:t>
            </w:r>
          </w:p>
          <w:p w:rsidR="000452EC" w:rsidRPr="00370A3B" w:rsidRDefault="00E468F5" w:rsidP="00F366E8">
            <w:pPr>
              <w:shd w:val="clear" w:color="auto" w:fill="FFFFFF"/>
              <w:spacing w:after="0" w:line="240" w:lineRule="auto"/>
              <w:jc w:val="both"/>
              <w:rPr>
                <w:rFonts w:ascii="Times New Roman" w:hAnsi="Times New Roman" w:cs="Times New Roman"/>
                <w:b/>
                <w:bCs/>
                <w:color w:val="000000"/>
                <w:sz w:val="24"/>
                <w:szCs w:val="24"/>
              </w:rPr>
            </w:pPr>
            <w:r w:rsidRPr="00370A3B">
              <w:rPr>
                <w:rFonts w:ascii="Times New Roman" w:hAnsi="Times New Roman" w:cs="Times New Roman"/>
                <w:sz w:val="24"/>
                <w:szCs w:val="24"/>
              </w:rPr>
              <w:t>4. Kiểm tra, giải quyết khiếu nại, tố cáo theo thẩm quyền.</w:t>
            </w:r>
          </w:p>
        </w:tc>
      </w:tr>
      <w:tr w:rsidR="000452EC" w:rsidRPr="008360F7" w:rsidTr="0066564D">
        <w:tc>
          <w:tcPr>
            <w:tcW w:w="7508" w:type="dxa"/>
          </w:tcPr>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bookmarkStart w:id="20" w:name="dieu_20"/>
            <w:r w:rsidRPr="00370A3B">
              <w:rPr>
                <w:rFonts w:ascii="Times New Roman" w:eastAsia="Times New Roman" w:hAnsi="Times New Roman" w:cs="Times New Roman"/>
                <w:b/>
                <w:bCs/>
                <w:color w:val="000000"/>
                <w:sz w:val="24"/>
                <w:szCs w:val="24"/>
              </w:rPr>
              <w:lastRenderedPageBreak/>
              <w:t>Điều 20. Ủy ban nhân dân cấp tỉnh</w:t>
            </w:r>
            <w:bookmarkEnd w:id="20"/>
          </w:p>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1. Quy định cụ thể chức năng, nhiệm vụ, quyền hạn của từng sở phù hợp với hướng dẫn của bộ quản lý ngành, lĩnh vực; quyết định cơ cấu tổ chức, số lượng Phó Giám đốc của từng sở phù hợp với yêu cầu quản lý nhà nước về ngành, lĩnh vực ở địa phương và các tiêu chí quy định tại Nghị định này.</w:t>
            </w:r>
          </w:p>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2. Quy định chức năng, nhiệm vụ, quyền hạn và cơ cấu tổ chức của chi cục, đơn vị sự nghiệp công lập thuộc sở theo quy định tại Nghị định này, trừ trường hợp pháp luật chuyên ngành có quy định khác.</w:t>
            </w:r>
          </w:p>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3. Quyết định thành lập, tổ chức lại, giải thể đơn vị sự nghiệp công lập thuộc sở theo quy định của pháp luật, bảo đảm phù hợp với quy hoạch mạng lưới các đơn vị sự nghiệp công lập theo ngành, lĩnh vực được cấp có thẩm quyền phê duyệt, hướng dẫn của bộ quản lý ngành, lĩnh vực và Bộ Nội vụ.</w:t>
            </w:r>
          </w:p>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4. Phân cấp, ủy quyền thực hiện một hoặc một số nhiệm vụ, quyền hạn thuộc thẩm quyền của Ủy ban nhân dân cấp tỉnh theo quy định của pháp luật.</w:t>
            </w:r>
          </w:p>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5. Căn cứ quy định khung của Chính phủ và theo đề nghị của Giám đốc Sở Nội vụ, quy định cụ thể tiêu chuẩn chức danh lãnh đạo, quản lý cấp sở, chi cục thuộc sở, phòng (tổ chức tương đương) thuộc sở, phòng thuộc chi cục thuộc sở và phòng chuyên môn thuộc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 bảo đảm phù hợp với đặc thù của địa phương và không được thấp hơn quy định khung của Chính phủ.</w:t>
            </w:r>
          </w:p>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6. Hàng năm, báo cáo Hội đồng nhân dân cấp tỉnh, Bộ Nội vụ và bộ quản lý ngành, lĩnh vực về tình hình tổ chức và hoạt động của cơ quan chuyên môn thuộc Ủy ban nhân dân cấp tỉnh, </w:t>
            </w:r>
            <w:r w:rsidRPr="00370A3B">
              <w:rPr>
                <w:rFonts w:ascii="Times New Roman" w:eastAsia="Times New Roman" w:hAnsi="Times New Roman" w:cs="Times New Roman"/>
                <w:strike/>
                <w:color w:val="000000"/>
                <w:sz w:val="24"/>
                <w:szCs w:val="24"/>
              </w:rPr>
              <w:t>cấp huyện</w:t>
            </w:r>
            <w:r w:rsidRPr="00370A3B">
              <w:rPr>
                <w:rFonts w:ascii="Times New Roman" w:eastAsia="Times New Roman" w:hAnsi="Times New Roman" w:cs="Times New Roman"/>
                <w:color w:val="000000"/>
                <w:sz w:val="24"/>
                <w:szCs w:val="24"/>
              </w:rPr>
              <w:t>.</w:t>
            </w:r>
          </w:p>
          <w:p w:rsidR="000452EC" w:rsidRPr="00370A3B" w:rsidRDefault="000452EC" w:rsidP="00F366E8">
            <w:pPr>
              <w:shd w:val="clear" w:color="auto" w:fill="FFFFFF"/>
              <w:spacing w:after="0" w:line="240" w:lineRule="auto"/>
              <w:jc w:val="both"/>
              <w:rPr>
                <w:rFonts w:ascii="Times New Roman" w:eastAsia="Times New Roman" w:hAnsi="Times New Roman" w:cs="Times New Roman"/>
                <w:b/>
                <w:bCs/>
                <w:color w:val="000000"/>
                <w:sz w:val="24"/>
                <w:szCs w:val="24"/>
              </w:rPr>
            </w:pPr>
            <w:r w:rsidRPr="00370A3B">
              <w:rPr>
                <w:rFonts w:ascii="Times New Roman" w:eastAsia="Times New Roman" w:hAnsi="Times New Roman" w:cs="Times New Roman"/>
                <w:color w:val="000000"/>
                <w:sz w:val="24"/>
                <w:szCs w:val="24"/>
              </w:rPr>
              <w:t xml:space="preserve">7. Hướng dẫn cụ thể chức năng, nhiệm vụ, quyền hạn của phòng chuyên môn thuộc Ủy ban nhân dân </w:t>
            </w:r>
            <w:r w:rsidRPr="00370A3B">
              <w:rPr>
                <w:rFonts w:ascii="Times New Roman" w:eastAsia="Times New Roman" w:hAnsi="Times New Roman" w:cs="Times New Roman"/>
                <w:strike/>
                <w:color w:val="000000"/>
                <w:sz w:val="24"/>
                <w:szCs w:val="24"/>
              </w:rPr>
              <w:t>cấp huyện</w:t>
            </w:r>
            <w:r w:rsidRPr="00370A3B">
              <w:rPr>
                <w:rFonts w:ascii="Times New Roman" w:eastAsia="Times New Roman" w:hAnsi="Times New Roman" w:cs="Times New Roman"/>
                <w:color w:val="000000"/>
                <w:sz w:val="24"/>
                <w:szCs w:val="24"/>
              </w:rPr>
              <w:t xml:space="preserve"> theo quy định của Nghị định này và các văn bản pháp luật khác liên quan.</w:t>
            </w:r>
          </w:p>
        </w:tc>
        <w:tc>
          <w:tcPr>
            <w:tcW w:w="7371" w:type="dxa"/>
          </w:tcPr>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b/>
                <w:bCs/>
                <w:color w:val="000000"/>
                <w:sz w:val="24"/>
                <w:szCs w:val="24"/>
              </w:rPr>
              <w:t xml:space="preserve">Điều </w:t>
            </w:r>
            <w:r w:rsidR="00B44FBF" w:rsidRPr="00370A3B">
              <w:rPr>
                <w:rFonts w:ascii="Times New Roman" w:eastAsia="Times New Roman" w:hAnsi="Times New Roman" w:cs="Times New Roman"/>
                <w:b/>
                <w:bCs/>
                <w:color w:val="000000"/>
                <w:sz w:val="24"/>
                <w:szCs w:val="24"/>
              </w:rPr>
              <w:t>19</w:t>
            </w:r>
            <w:r w:rsidRPr="00370A3B">
              <w:rPr>
                <w:rFonts w:ascii="Times New Roman" w:eastAsia="Times New Roman" w:hAnsi="Times New Roman" w:cs="Times New Roman"/>
                <w:b/>
                <w:bCs/>
                <w:color w:val="000000"/>
                <w:sz w:val="24"/>
                <w:szCs w:val="24"/>
              </w:rPr>
              <w:t>. Ủy ban nhân dân cấp tỉnh</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1. Quy định cụ thể chức năng, nhiệm vụ, quyền hạn của từng sở phù hợp với hướng dẫn của bộ quản lý ngành, lĩnh vực; quyết định cơ cấu tổ chức, số lượng Phó Giám đốc của từng sở phù hợp với yêu cầu quản lý nhà nước về ngành, lĩnh vực ở địa phương và các tiêu chí quy định tại Nghị định này.</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2. Quy định chức năng, nhiệm vụ, quyền hạn và cơ cấu tổ chức của chi cục, đơn vị sự nghiệp công lập thuộc sở theo quy định tại Nghị định này, trừ trường hợp pháp luật chuyên ngành có quy định khác.</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3. Quyết định thành lập, tổ chức lại, giải thể đơn vị sự nghiệp công lập thuộc sở theo quy định của pháp luật, bảo đảm phù hợp với quy hoạch mạng lưới các đơn vị sự nghiệp công lập theo ngành, lĩnh vực được cấp có thẩm quyền phê duyệt, hướng dẫn của bộ quản lý ngành, lĩnh vực và Bộ Nội vụ.</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4. Phân cấp, ủy quyền thực hiện một hoặc một số nhiệm vụ, quyền hạn thuộc thẩm quyền của Ủy ban nhân dân cấp tỉnh theo quy định của pháp luật.</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 xml:space="preserve">5. Căn cứ quy định khung của Chính phủ và theo đề nghị của Giám đốc Sở Nội vụ, quy định cụ thể tiêu chuẩn chức danh lãnh đạo, quản lý cấp sở, chi cục thuộc sở, phòng (tổ chức tương đương) thuộc sở, phòng thuộc chi cục thuộc sở và phòng chuyên môn thuộc </w:t>
            </w:r>
            <w:r w:rsidRPr="00370A3B">
              <w:rPr>
                <w:rFonts w:ascii="Times New Roman" w:eastAsia="Times New Roman" w:hAnsi="Times New Roman" w:cs="Times New Roman"/>
                <w:b/>
                <w:sz w:val="24"/>
                <w:szCs w:val="24"/>
              </w:rPr>
              <w:t>Ủy ban nhân dân cấp xã</w:t>
            </w:r>
            <w:r w:rsidRPr="00370A3B">
              <w:rPr>
                <w:rFonts w:ascii="Times New Roman" w:eastAsia="Times New Roman" w:hAnsi="Times New Roman" w:cs="Times New Roman"/>
                <w:sz w:val="24"/>
                <w:szCs w:val="24"/>
              </w:rPr>
              <w:t>, bảo đảm phù hợp với đặc thù của địa phương và không được thấp hơn quy định khung của Chính phủ; trường hợp cấp xã không tổ chức phòng chuyên môn do đặc thù xã thì bố trí chức danh công chức chuyên môn cấp xã theo vị trí việc làm do cơ quan có thẩm quyền quy định.</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 xml:space="preserve">6. Hàng năm, báo cáo Hội đồng nhân dân cấp tỉnh về tình hình tổ chức và hoạt động của cơ quan chuyên môn thuộc Ủy ban nhân dân cấp tỉnh, </w:t>
            </w:r>
            <w:r w:rsidRPr="00370A3B">
              <w:rPr>
                <w:rFonts w:ascii="Times New Roman" w:eastAsia="Times New Roman" w:hAnsi="Times New Roman" w:cs="Times New Roman"/>
                <w:b/>
                <w:sz w:val="24"/>
                <w:szCs w:val="24"/>
              </w:rPr>
              <w:t>cấp xã</w:t>
            </w:r>
            <w:r w:rsidRPr="00370A3B">
              <w:rPr>
                <w:rFonts w:ascii="Times New Roman" w:eastAsia="Times New Roman" w:hAnsi="Times New Roman" w:cs="Times New Roman"/>
                <w:sz w:val="24"/>
                <w:szCs w:val="24"/>
              </w:rPr>
              <w:t>.</w:t>
            </w:r>
          </w:p>
          <w:p w:rsidR="000452EC" w:rsidRPr="00370A3B" w:rsidRDefault="00E468F5" w:rsidP="00F366E8">
            <w:pPr>
              <w:shd w:val="clear" w:color="auto" w:fill="FFFFFF"/>
              <w:spacing w:after="0" w:line="240" w:lineRule="auto"/>
              <w:jc w:val="both"/>
              <w:rPr>
                <w:rFonts w:ascii="Times New Roman" w:hAnsi="Times New Roman" w:cs="Times New Roman"/>
                <w:b/>
                <w:bCs/>
                <w:color w:val="000000"/>
                <w:sz w:val="24"/>
                <w:szCs w:val="24"/>
              </w:rPr>
            </w:pPr>
            <w:r w:rsidRPr="00370A3B">
              <w:rPr>
                <w:rFonts w:ascii="Times New Roman" w:hAnsi="Times New Roman" w:cs="Times New Roman"/>
                <w:sz w:val="24"/>
                <w:szCs w:val="24"/>
              </w:rPr>
              <w:t xml:space="preserve">7. Hướng dẫn cụ thể chức năng, nhiệm vụ, quyền hạn của phòng chuyên môn thuộc Ủy ban nhân dân </w:t>
            </w:r>
            <w:r w:rsidRPr="00370A3B">
              <w:rPr>
                <w:rFonts w:ascii="Times New Roman" w:hAnsi="Times New Roman" w:cs="Times New Roman"/>
                <w:b/>
                <w:sz w:val="24"/>
                <w:szCs w:val="24"/>
              </w:rPr>
              <w:t>cấp xã</w:t>
            </w:r>
            <w:r w:rsidRPr="00370A3B">
              <w:rPr>
                <w:rFonts w:ascii="Times New Roman" w:hAnsi="Times New Roman" w:cs="Times New Roman"/>
                <w:sz w:val="24"/>
                <w:szCs w:val="24"/>
              </w:rPr>
              <w:t xml:space="preserve"> theo quy định của Nghị định này và các văn bản pháp luật khác liên quan.</w:t>
            </w:r>
          </w:p>
        </w:tc>
      </w:tr>
      <w:tr w:rsidR="000452EC" w:rsidRPr="008360F7" w:rsidTr="0066564D">
        <w:tc>
          <w:tcPr>
            <w:tcW w:w="7508" w:type="dxa"/>
          </w:tcPr>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bookmarkStart w:id="21" w:name="dieu_21"/>
            <w:r w:rsidRPr="00370A3B">
              <w:rPr>
                <w:rFonts w:ascii="Times New Roman" w:eastAsia="Times New Roman" w:hAnsi="Times New Roman" w:cs="Times New Roman"/>
                <w:b/>
                <w:bCs/>
                <w:color w:val="000000"/>
                <w:sz w:val="24"/>
                <w:szCs w:val="24"/>
              </w:rPr>
              <w:t>Điều 21. Chủ tịch Ủy ban nhân dân cấp tỉnh</w:t>
            </w:r>
            <w:bookmarkEnd w:id="21"/>
          </w:p>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1. Lãnh đạo, chỉ đạo sở thực hiện chức năng, nhiệm vụ được giao.</w:t>
            </w:r>
          </w:p>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2. Bổ nhiệm, bổ nhiệm lại, kéo dài thời gian giữ chức vụ lãnh đạo quản lý, cho từ chức, miễn nhiệm, điều động, luân chuyển, khen thưởng, kỷ luật và </w:t>
            </w:r>
            <w:r w:rsidRPr="00370A3B">
              <w:rPr>
                <w:rFonts w:ascii="Times New Roman" w:eastAsia="Times New Roman" w:hAnsi="Times New Roman" w:cs="Times New Roman"/>
                <w:color w:val="000000"/>
                <w:sz w:val="24"/>
                <w:szCs w:val="24"/>
              </w:rPr>
              <w:lastRenderedPageBreak/>
              <w:t>thực hiện chế độ, chính sách đối với Giám đốc sở và Phó Giám đốc sở theo quy định của Đảng và của pháp luật.</w:t>
            </w:r>
          </w:p>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3. Quy định chức năng, nhiệm vụ, quyền hạn và cơ cấu tổ chức của đơn vị sự nghiệp công lập thuộc sở theo quy định của pháp luật chuyên ngành và đơn vị sự nghiệp công lập thuộc chi cục thuộc sở.</w:t>
            </w:r>
          </w:p>
          <w:p w:rsidR="000452EC" w:rsidRPr="00370A3B" w:rsidRDefault="000452EC" w:rsidP="00F366E8">
            <w:pPr>
              <w:shd w:val="clear" w:color="auto" w:fill="FFFFFF"/>
              <w:spacing w:after="0" w:line="240" w:lineRule="auto"/>
              <w:jc w:val="both"/>
              <w:rPr>
                <w:rFonts w:ascii="Times New Roman" w:eastAsia="Times New Roman" w:hAnsi="Times New Roman" w:cs="Times New Roman"/>
                <w:b/>
                <w:bCs/>
                <w:color w:val="000000"/>
                <w:sz w:val="24"/>
                <w:szCs w:val="24"/>
              </w:rPr>
            </w:pPr>
            <w:r w:rsidRPr="00370A3B">
              <w:rPr>
                <w:rFonts w:ascii="Times New Roman" w:eastAsia="Times New Roman" w:hAnsi="Times New Roman" w:cs="Times New Roman"/>
                <w:color w:val="000000"/>
                <w:sz w:val="24"/>
                <w:szCs w:val="24"/>
              </w:rPr>
              <w:t>4. Kiểm tra, thanh tra, giải quyết khiếu nại, tố cáo theo thẩm quyền.</w:t>
            </w:r>
          </w:p>
        </w:tc>
        <w:tc>
          <w:tcPr>
            <w:tcW w:w="7371" w:type="dxa"/>
          </w:tcPr>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b/>
                <w:bCs/>
                <w:color w:val="000000"/>
                <w:sz w:val="24"/>
                <w:szCs w:val="24"/>
              </w:rPr>
              <w:lastRenderedPageBreak/>
              <w:t>Điều 2</w:t>
            </w:r>
            <w:r w:rsidR="00B44FBF" w:rsidRPr="00370A3B">
              <w:rPr>
                <w:rFonts w:ascii="Times New Roman" w:eastAsia="Times New Roman" w:hAnsi="Times New Roman" w:cs="Times New Roman"/>
                <w:b/>
                <w:bCs/>
                <w:color w:val="000000"/>
                <w:sz w:val="24"/>
                <w:szCs w:val="24"/>
              </w:rPr>
              <w:t>0</w:t>
            </w:r>
            <w:r w:rsidRPr="00370A3B">
              <w:rPr>
                <w:rFonts w:ascii="Times New Roman" w:eastAsia="Times New Roman" w:hAnsi="Times New Roman" w:cs="Times New Roman"/>
                <w:b/>
                <w:bCs/>
                <w:color w:val="000000"/>
                <w:sz w:val="24"/>
                <w:szCs w:val="24"/>
              </w:rPr>
              <w:t>. Chủ tịch Ủy ban nhân dân cấp tỉnh</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1. Lãnh đạo, chỉ đạo sở thực hiện chức năng, nhiệm vụ được giao.</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 xml:space="preserve">2. Bổ nhiệm, bổ nhiệm lại, kéo dài thời gian giữ chức vụ lãnh đạo quản lý, cho từ chức, miễn nhiệm, điều động, </w:t>
            </w:r>
            <w:r w:rsidR="004C550A" w:rsidRPr="00370A3B">
              <w:rPr>
                <w:rFonts w:ascii="Times New Roman" w:eastAsia="Times New Roman" w:hAnsi="Times New Roman" w:cs="Times New Roman"/>
                <w:color w:val="FF0000"/>
                <w:sz w:val="24"/>
                <w:szCs w:val="24"/>
              </w:rPr>
              <w:t>tạm định chỉ, cách chức</w:t>
            </w:r>
            <w:r w:rsidR="004C550A" w:rsidRPr="00370A3B">
              <w:rPr>
                <w:rFonts w:ascii="Times New Roman" w:eastAsia="Times New Roman" w:hAnsi="Times New Roman" w:cs="Times New Roman"/>
                <w:sz w:val="24"/>
                <w:szCs w:val="24"/>
              </w:rPr>
              <w:t xml:space="preserve">, </w:t>
            </w:r>
            <w:r w:rsidRPr="00370A3B">
              <w:rPr>
                <w:rFonts w:ascii="Times New Roman" w:eastAsia="Times New Roman" w:hAnsi="Times New Roman" w:cs="Times New Roman"/>
                <w:sz w:val="24"/>
                <w:szCs w:val="24"/>
              </w:rPr>
              <w:t xml:space="preserve">luân chuyển, </w:t>
            </w:r>
            <w:r w:rsidRPr="00370A3B">
              <w:rPr>
                <w:rFonts w:ascii="Times New Roman" w:eastAsia="Times New Roman" w:hAnsi="Times New Roman" w:cs="Times New Roman"/>
                <w:sz w:val="24"/>
                <w:szCs w:val="24"/>
              </w:rPr>
              <w:lastRenderedPageBreak/>
              <w:t>khen thưởng, kỷ luật và thực hiện chế độ, chính sách đối với Giám đốc sở và Phó Giám đốc sở theo quy định của Đảng và của pháp luật.</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3. Quy định chức năng, nhiệm vụ, quyền hạn và cơ cấu tổ chức của đơn vị sự nghiệp công lập thuộc sở theo quy định của pháp luật chuyên ngành và đơn vị sự nghiệp công lập thuộc chi cục thuộc sở.</w:t>
            </w:r>
          </w:p>
          <w:p w:rsidR="000452EC" w:rsidRPr="00370A3B" w:rsidRDefault="00E468F5" w:rsidP="00F366E8">
            <w:pPr>
              <w:shd w:val="clear" w:color="auto" w:fill="FFFFFF"/>
              <w:spacing w:after="0" w:line="240" w:lineRule="auto"/>
              <w:jc w:val="both"/>
              <w:rPr>
                <w:rFonts w:ascii="Times New Roman" w:hAnsi="Times New Roman" w:cs="Times New Roman"/>
                <w:b/>
                <w:bCs/>
                <w:color w:val="000000"/>
                <w:sz w:val="24"/>
                <w:szCs w:val="24"/>
              </w:rPr>
            </w:pPr>
            <w:r w:rsidRPr="00370A3B">
              <w:rPr>
                <w:rFonts w:ascii="Times New Roman" w:hAnsi="Times New Roman" w:cs="Times New Roman"/>
                <w:sz w:val="24"/>
                <w:szCs w:val="24"/>
              </w:rPr>
              <w:t>4. Kiểm tra, thanh tra, giải quyết khiếu nại, tố cáo theo thẩm quyền.</w:t>
            </w:r>
          </w:p>
        </w:tc>
      </w:tr>
      <w:tr w:rsidR="000452EC" w:rsidRPr="008360F7" w:rsidTr="0066564D">
        <w:tc>
          <w:tcPr>
            <w:tcW w:w="7508" w:type="dxa"/>
          </w:tcPr>
          <w:p w:rsidR="000452EC" w:rsidRPr="00370A3B" w:rsidRDefault="000452EC" w:rsidP="00F366E8">
            <w:pPr>
              <w:shd w:val="clear" w:color="auto" w:fill="FFFFFF"/>
              <w:spacing w:after="0" w:line="240" w:lineRule="auto"/>
              <w:jc w:val="both"/>
              <w:rPr>
                <w:rFonts w:ascii="Times New Roman" w:eastAsia="Times New Roman" w:hAnsi="Times New Roman" w:cs="Times New Roman"/>
                <w:b/>
                <w:bCs/>
                <w:strike/>
                <w:color w:val="000000"/>
                <w:sz w:val="24"/>
                <w:szCs w:val="24"/>
              </w:rPr>
            </w:pPr>
            <w:bookmarkStart w:id="22" w:name="dieu_22"/>
            <w:r w:rsidRPr="00370A3B">
              <w:rPr>
                <w:rFonts w:ascii="Times New Roman" w:eastAsia="Times New Roman" w:hAnsi="Times New Roman" w:cs="Times New Roman"/>
                <w:b/>
                <w:bCs/>
                <w:color w:val="000000"/>
                <w:sz w:val="24"/>
                <w:szCs w:val="24"/>
              </w:rPr>
              <w:lastRenderedPageBreak/>
              <w:t xml:space="preserve">Điều 22. </w:t>
            </w:r>
            <w:r w:rsidRPr="00370A3B">
              <w:rPr>
                <w:rFonts w:ascii="Times New Roman" w:eastAsia="Times New Roman" w:hAnsi="Times New Roman" w:cs="Times New Roman"/>
                <w:b/>
                <w:bCs/>
                <w:strike/>
                <w:color w:val="000000"/>
                <w:sz w:val="24"/>
                <w:szCs w:val="24"/>
              </w:rPr>
              <w:t>Ủy ban nhân dân cấp huyện</w:t>
            </w:r>
            <w:bookmarkEnd w:id="22"/>
          </w:p>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1. Quy định cụ thể chức năng, nhiệm vụ, quyền hạn của phòng chuyên môn phù hợp với hướng dẫn của bộ quản lý ngành, lĩnh vực và các văn bản khác có liên quan.</w:t>
            </w:r>
          </w:p>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2. Quyết định cụ thể số lượng Phó Trưởng phòng của từng phòng chuyên môn theo quy định tại Nghị định này.</w:t>
            </w:r>
          </w:p>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3. Phân cấp, ủy quyền thực hiện một hoặc một số nhiệm vụ, quyền hạn thuộc thẩm quyền của </w:t>
            </w:r>
            <w:r w:rsidRPr="00370A3B">
              <w:rPr>
                <w:rFonts w:ascii="Times New Roman" w:eastAsia="Times New Roman" w:hAnsi="Times New Roman" w:cs="Times New Roman"/>
                <w:strike/>
                <w:color w:val="000000"/>
                <w:sz w:val="24"/>
                <w:szCs w:val="24"/>
              </w:rPr>
              <w:t>Ủy ban nhân dân cấp huyện</w:t>
            </w:r>
            <w:r w:rsidRPr="00370A3B">
              <w:rPr>
                <w:rFonts w:ascii="Times New Roman" w:eastAsia="Times New Roman" w:hAnsi="Times New Roman" w:cs="Times New Roman"/>
                <w:color w:val="000000"/>
                <w:sz w:val="24"/>
                <w:szCs w:val="24"/>
              </w:rPr>
              <w:t xml:space="preserve"> theo quy định của pháp luật.</w:t>
            </w:r>
          </w:p>
          <w:p w:rsidR="000452EC" w:rsidRPr="00370A3B" w:rsidRDefault="000452EC" w:rsidP="00F366E8">
            <w:pPr>
              <w:shd w:val="clear" w:color="auto" w:fill="FFFFFF"/>
              <w:spacing w:after="0" w:line="240" w:lineRule="auto"/>
              <w:jc w:val="both"/>
              <w:rPr>
                <w:rFonts w:ascii="Times New Roman" w:eastAsia="Times New Roman" w:hAnsi="Times New Roman" w:cs="Times New Roman"/>
                <w:b/>
                <w:bCs/>
                <w:color w:val="000000"/>
                <w:sz w:val="24"/>
                <w:szCs w:val="24"/>
              </w:rPr>
            </w:pPr>
            <w:r w:rsidRPr="00370A3B">
              <w:rPr>
                <w:rFonts w:ascii="Times New Roman" w:eastAsia="Times New Roman" w:hAnsi="Times New Roman" w:cs="Times New Roman"/>
                <w:color w:val="000000"/>
                <w:sz w:val="24"/>
                <w:szCs w:val="24"/>
              </w:rPr>
              <w:t xml:space="preserve">4. Hàng năm, báo cáo với </w:t>
            </w:r>
            <w:r w:rsidRPr="00370A3B">
              <w:rPr>
                <w:rFonts w:ascii="Times New Roman" w:eastAsia="Times New Roman" w:hAnsi="Times New Roman" w:cs="Times New Roman"/>
                <w:strike/>
                <w:color w:val="000000"/>
                <w:sz w:val="24"/>
                <w:szCs w:val="24"/>
              </w:rPr>
              <w:t>Hội đồng nhân dân cấp huyện</w:t>
            </w:r>
            <w:r w:rsidRPr="00370A3B">
              <w:rPr>
                <w:rFonts w:ascii="Times New Roman" w:eastAsia="Times New Roman" w:hAnsi="Times New Roman" w:cs="Times New Roman"/>
                <w:color w:val="000000"/>
                <w:sz w:val="24"/>
                <w:szCs w:val="24"/>
              </w:rPr>
              <w:t xml:space="preserve"> (nếu có), Ủy ban nhân dân cấp tỉnh về tình hình tổ chức và hoạt động của phòng chuyên môn.</w:t>
            </w:r>
          </w:p>
        </w:tc>
        <w:tc>
          <w:tcPr>
            <w:tcW w:w="7371" w:type="dxa"/>
          </w:tcPr>
          <w:p w:rsidR="000452EC" w:rsidRPr="00370A3B" w:rsidRDefault="000452EC" w:rsidP="00F366E8">
            <w:pPr>
              <w:shd w:val="clear" w:color="auto" w:fill="FFFFFF"/>
              <w:spacing w:after="0" w:line="240" w:lineRule="auto"/>
              <w:jc w:val="both"/>
              <w:rPr>
                <w:rFonts w:ascii="Times New Roman" w:eastAsia="Times New Roman" w:hAnsi="Times New Roman" w:cs="Times New Roman"/>
                <w:b/>
                <w:bCs/>
                <w:color w:val="000000"/>
                <w:sz w:val="24"/>
                <w:szCs w:val="24"/>
              </w:rPr>
            </w:pPr>
            <w:r w:rsidRPr="00370A3B">
              <w:rPr>
                <w:rFonts w:ascii="Times New Roman" w:eastAsia="Times New Roman" w:hAnsi="Times New Roman" w:cs="Times New Roman"/>
                <w:b/>
                <w:bCs/>
                <w:color w:val="000000"/>
                <w:sz w:val="24"/>
                <w:szCs w:val="24"/>
              </w:rPr>
              <w:t>Điều 2</w:t>
            </w:r>
            <w:r w:rsidR="00B44FBF" w:rsidRPr="00370A3B">
              <w:rPr>
                <w:rFonts w:ascii="Times New Roman" w:eastAsia="Times New Roman" w:hAnsi="Times New Roman" w:cs="Times New Roman"/>
                <w:b/>
                <w:bCs/>
                <w:color w:val="000000"/>
                <w:sz w:val="24"/>
                <w:szCs w:val="24"/>
              </w:rPr>
              <w:t>1</w:t>
            </w:r>
            <w:r w:rsidRPr="00370A3B">
              <w:rPr>
                <w:rFonts w:ascii="Times New Roman" w:eastAsia="Times New Roman" w:hAnsi="Times New Roman" w:cs="Times New Roman"/>
                <w:b/>
                <w:bCs/>
                <w:color w:val="000000"/>
                <w:sz w:val="24"/>
                <w:szCs w:val="24"/>
              </w:rPr>
              <w:t>. Ủy ban nhân dân cấp xã</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pacing w:val="-2"/>
                <w:sz w:val="24"/>
                <w:szCs w:val="24"/>
              </w:rPr>
            </w:pPr>
            <w:r w:rsidRPr="00370A3B">
              <w:rPr>
                <w:rFonts w:ascii="Times New Roman" w:eastAsia="Times New Roman" w:hAnsi="Times New Roman" w:cs="Times New Roman"/>
                <w:spacing w:val="-2"/>
                <w:sz w:val="24"/>
                <w:szCs w:val="24"/>
              </w:rPr>
              <w:t>1. Quy định cụ thể chức năng, nhiệm vụ, quyền hạn của phòng chuyên môn phù hợp với hướng dẫn của bộ quản lý ngành, lĩnh vực và các văn bản khác có liên quan.</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2. Quyết định cụ thể số lượng Phó Trưởng phòng của từng phòng chuyên môn theo quy định tại Nghị định này.</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 xml:space="preserve">3. Ủy quyền thực hiện một hoặc một số nhiệm vụ, quyền hạn thuộc thẩm quyền của </w:t>
            </w:r>
            <w:r w:rsidRPr="00370A3B">
              <w:rPr>
                <w:rFonts w:ascii="Times New Roman" w:eastAsia="Times New Roman" w:hAnsi="Times New Roman" w:cs="Times New Roman"/>
                <w:b/>
                <w:sz w:val="24"/>
                <w:szCs w:val="24"/>
              </w:rPr>
              <w:t>Ủy ban nhân dân cấp xã</w:t>
            </w:r>
            <w:r w:rsidRPr="00370A3B">
              <w:rPr>
                <w:rFonts w:ascii="Times New Roman" w:eastAsia="Times New Roman" w:hAnsi="Times New Roman" w:cs="Times New Roman"/>
                <w:sz w:val="24"/>
                <w:szCs w:val="24"/>
              </w:rPr>
              <w:t xml:space="preserve"> theo quy định của pháp luật.</w:t>
            </w:r>
          </w:p>
          <w:p w:rsidR="000452EC" w:rsidRPr="00370A3B" w:rsidRDefault="00E468F5" w:rsidP="00F366E8">
            <w:pPr>
              <w:shd w:val="clear" w:color="auto" w:fill="FFFFFF"/>
              <w:spacing w:after="0" w:line="240" w:lineRule="auto"/>
              <w:jc w:val="both"/>
              <w:rPr>
                <w:rFonts w:ascii="Times New Roman" w:hAnsi="Times New Roman" w:cs="Times New Roman"/>
                <w:b/>
                <w:bCs/>
                <w:color w:val="000000"/>
                <w:sz w:val="24"/>
                <w:szCs w:val="24"/>
              </w:rPr>
            </w:pPr>
            <w:r w:rsidRPr="00370A3B">
              <w:rPr>
                <w:rFonts w:ascii="Times New Roman" w:hAnsi="Times New Roman" w:cs="Times New Roman"/>
                <w:sz w:val="24"/>
                <w:szCs w:val="24"/>
              </w:rPr>
              <w:t xml:space="preserve">4. Hàng năm, báo cáo với </w:t>
            </w:r>
            <w:r w:rsidRPr="00370A3B">
              <w:rPr>
                <w:rFonts w:ascii="Times New Roman" w:hAnsi="Times New Roman" w:cs="Times New Roman"/>
                <w:b/>
                <w:sz w:val="24"/>
                <w:szCs w:val="24"/>
              </w:rPr>
              <w:t xml:space="preserve">Hội đồng nhân dân cấp xã </w:t>
            </w:r>
            <w:r w:rsidRPr="00370A3B">
              <w:rPr>
                <w:rFonts w:ascii="Times New Roman" w:hAnsi="Times New Roman" w:cs="Times New Roman"/>
                <w:sz w:val="24"/>
                <w:szCs w:val="24"/>
              </w:rPr>
              <w:t>(nếu có), Ủy ban nhân dân cấp tỉnh về tình hình tổ chức và hoạt động của phòng chuyên môn.</w:t>
            </w:r>
          </w:p>
        </w:tc>
      </w:tr>
      <w:tr w:rsidR="000452EC" w:rsidRPr="008360F7" w:rsidTr="0066564D">
        <w:tc>
          <w:tcPr>
            <w:tcW w:w="7508" w:type="dxa"/>
          </w:tcPr>
          <w:p w:rsidR="000452EC" w:rsidRPr="00370A3B" w:rsidRDefault="000452EC" w:rsidP="00F366E8">
            <w:pPr>
              <w:shd w:val="clear" w:color="auto" w:fill="FFFFFF"/>
              <w:spacing w:after="0" w:line="240" w:lineRule="auto"/>
              <w:jc w:val="both"/>
              <w:rPr>
                <w:rFonts w:ascii="Times New Roman" w:eastAsia="Times New Roman" w:hAnsi="Times New Roman" w:cs="Times New Roman"/>
                <w:strike/>
                <w:color w:val="000000"/>
                <w:sz w:val="24"/>
                <w:szCs w:val="24"/>
              </w:rPr>
            </w:pPr>
            <w:bookmarkStart w:id="23" w:name="dieu_23"/>
            <w:r w:rsidRPr="00370A3B">
              <w:rPr>
                <w:rFonts w:ascii="Times New Roman" w:eastAsia="Times New Roman" w:hAnsi="Times New Roman" w:cs="Times New Roman"/>
                <w:b/>
                <w:bCs/>
                <w:color w:val="000000"/>
                <w:sz w:val="24"/>
                <w:szCs w:val="24"/>
              </w:rPr>
              <w:t xml:space="preserve">Điều 23. Chủ tịch Ủy ban nhân dân </w:t>
            </w:r>
            <w:r w:rsidRPr="00370A3B">
              <w:rPr>
                <w:rFonts w:ascii="Times New Roman" w:eastAsia="Times New Roman" w:hAnsi="Times New Roman" w:cs="Times New Roman"/>
                <w:b/>
                <w:bCs/>
                <w:strike/>
                <w:color w:val="000000"/>
                <w:sz w:val="24"/>
                <w:szCs w:val="24"/>
              </w:rPr>
              <w:t>cấp huyện</w:t>
            </w:r>
            <w:bookmarkEnd w:id="23"/>
          </w:p>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1. Lãnh đạo, chỉ đạo phòng chuyên môn thực hiện chức năng, nhiệm vụ được giao.</w:t>
            </w:r>
          </w:p>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2. Bổ nhiệm, bổ nhiệm lại, kéo dài thời gian giữ chức vụ lãnh đạo quản lý, cho từ chức, miễn nhiệm, điều động, luân chuyển, khen thưởng, kỷ luật và thực hiện chế độ, chính sách đối với Trưởng phòng, Phó Trưởng phòng chuyên môn và tương đương theo quy định của Đảng và của pháp luật.</w:t>
            </w:r>
          </w:p>
          <w:p w:rsidR="000452EC" w:rsidRPr="00370A3B" w:rsidRDefault="000452EC" w:rsidP="00F366E8">
            <w:pPr>
              <w:shd w:val="clear" w:color="auto" w:fill="FFFFFF"/>
              <w:spacing w:after="0" w:line="240" w:lineRule="auto"/>
              <w:jc w:val="both"/>
              <w:rPr>
                <w:rFonts w:ascii="Times New Roman" w:eastAsia="Times New Roman" w:hAnsi="Times New Roman" w:cs="Times New Roman"/>
                <w:b/>
                <w:bCs/>
                <w:color w:val="000000"/>
                <w:sz w:val="24"/>
                <w:szCs w:val="24"/>
              </w:rPr>
            </w:pPr>
            <w:r w:rsidRPr="00370A3B">
              <w:rPr>
                <w:rFonts w:ascii="Times New Roman" w:eastAsia="Times New Roman" w:hAnsi="Times New Roman" w:cs="Times New Roman"/>
                <w:color w:val="000000"/>
                <w:sz w:val="24"/>
                <w:szCs w:val="24"/>
              </w:rPr>
              <w:t>3. Kiểm tra, thanh tra, giải quyết khiếu nại, tố cáo theo thẩm quyền.</w:t>
            </w:r>
          </w:p>
        </w:tc>
        <w:tc>
          <w:tcPr>
            <w:tcW w:w="7371" w:type="dxa"/>
          </w:tcPr>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b/>
                <w:bCs/>
                <w:color w:val="000000"/>
                <w:sz w:val="24"/>
                <w:szCs w:val="24"/>
              </w:rPr>
              <w:t>Điều 2</w:t>
            </w:r>
            <w:r w:rsidR="00B44FBF" w:rsidRPr="00370A3B">
              <w:rPr>
                <w:rFonts w:ascii="Times New Roman" w:eastAsia="Times New Roman" w:hAnsi="Times New Roman" w:cs="Times New Roman"/>
                <w:b/>
                <w:bCs/>
                <w:color w:val="000000"/>
                <w:sz w:val="24"/>
                <w:szCs w:val="24"/>
              </w:rPr>
              <w:t>2</w:t>
            </w:r>
            <w:r w:rsidRPr="00370A3B">
              <w:rPr>
                <w:rFonts w:ascii="Times New Roman" w:eastAsia="Times New Roman" w:hAnsi="Times New Roman" w:cs="Times New Roman"/>
                <w:b/>
                <w:bCs/>
                <w:color w:val="000000"/>
                <w:sz w:val="24"/>
                <w:szCs w:val="24"/>
              </w:rPr>
              <w:t>. Chủ tịch Ủy ban nhân dân cấp xã</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pacing w:val="-6"/>
                <w:sz w:val="24"/>
                <w:szCs w:val="24"/>
              </w:rPr>
            </w:pPr>
            <w:r w:rsidRPr="00370A3B">
              <w:rPr>
                <w:rFonts w:ascii="Times New Roman" w:eastAsia="Times New Roman" w:hAnsi="Times New Roman" w:cs="Times New Roman"/>
                <w:spacing w:val="-6"/>
                <w:sz w:val="24"/>
                <w:szCs w:val="24"/>
              </w:rPr>
              <w:t>1. Lãnh đạo, chỉ đạo phòng chuyên môn thực hiện chức năng, nhiệm vụ được giao.</w:t>
            </w:r>
          </w:p>
          <w:p w:rsidR="00E468F5" w:rsidRPr="00370A3B" w:rsidRDefault="00E468F5" w:rsidP="00F366E8">
            <w:pPr>
              <w:shd w:val="clear" w:color="auto" w:fill="FFFFFF"/>
              <w:spacing w:after="0" w:line="240" w:lineRule="auto"/>
              <w:jc w:val="both"/>
              <w:rPr>
                <w:rFonts w:ascii="Times New Roman" w:eastAsia="Times New Roman" w:hAnsi="Times New Roman" w:cs="Times New Roman"/>
                <w:sz w:val="24"/>
                <w:szCs w:val="24"/>
              </w:rPr>
            </w:pPr>
            <w:r w:rsidRPr="00370A3B">
              <w:rPr>
                <w:rFonts w:ascii="Times New Roman" w:eastAsia="Times New Roman" w:hAnsi="Times New Roman" w:cs="Times New Roman"/>
                <w:sz w:val="24"/>
                <w:szCs w:val="24"/>
              </w:rPr>
              <w:t xml:space="preserve">2. Bổ nhiệm, bổ nhiệm lại, kéo dài thời gian giữ chức vụ lãnh đạo quản lý, cho từ chức, miễn nhiệm, điều động, </w:t>
            </w:r>
            <w:r w:rsidR="00E34486" w:rsidRPr="00370A3B">
              <w:rPr>
                <w:rFonts w:ascii="Times New Roman" w:eastAsia="Times New Roman" w:hAnsi="Times New Roman" w:cs="Times New Roman"/>
                <w:color w:val="FF0000"/>
                <w:sz w:val="24"/>
                <w:szCs w:val="24"/>
              </w:rPr>
              <w:t>tạm đình chỉ, cách chức</w:t>
            </w:r>
            <w:r w:rsidR="00E34486" w:rsidRPr="00370A3B">
              <w:rPr>
                <w:rFonts w:ascii="Times New Roman" w:eastAsia="Times New Roman" w:hAnsi="Times New Roman" w:cs="Times New Roman"/>
                <w:sz w:val="24"/>
                <w:szCs w:val="24"/>
              </w:rPr>
              <w:t xml:space="preserve">, </w:t>
            </w:r>
            <w:r w:rsidRPr="00370A3B">
              <w:rPr>
                <w:rFonts w:ascii="Times New Roman" w:eastAsia="Times New Roman" w:hAnsi="Times New Roman" w:cs="Times New Roman"/>
                <w:sz w:val="24"/>
                <w:szCs w:val="24"/>
              </w:rPr>
              <w:t>luân chuyển, khen thưởng, kỷ luật và thực hiện chế độ, chính sách đối với Trưởng phòng, Phó Trưởng phòng chuyên môn và tương đương theo quy định của Đảng và của pháp luật.</w:t>
            </w:r>
          </w:p>
          <w:p w:rsidR="000452EC" w:rsidRPr="00370A3B" w:rsidRDefault="00E468F5" w:rsidP="00F366E8">
            <w:pPr>
              <w:shd w:val="clear" w:color="auto" w:fill="FFFFFF"/>
              <w:spacing w:after="0" w:line="240" w:lineRule="auto"/>
              <w:jc w:val="both"/>
              <w:rPr>
                <w:rFonts w:ascii="Times New Roman" w:hAnsi="Times New Roman" w:cs="Times New Roman"/>
                <w:b/>
                <w:bCs/>
                <w:color w:val="000000"/>
                <w:sz w:val="24"/>
                <w:szCs w:val="24"/>
              </w:rPr>
            </w:pPr>
            <w:r w:rsidRPr="00370A3B">
              <w:rPr>
                <w:rFonts w:ascii="Times New Roman" w:hAnsi="Times New Roman" w:cs="Times New Roman"/>
                <w:sz w:val="24"/>
                <w:szCs w:val="24"/>
              </w:rPr>
              <w:t>3. Kiểm tra, giải quyết khiếu nại, tố cáo theo thẩm quyền.</w:t>
            </w:r>
          </w:p>
        </w:tc>
      </w:tr>
      <w:tr w:rsidR="000452EC" w:rsidRPr="008360F7" w:rsidTr="0066564D">
        <w:tc>
          <w:tcPr>
            <w:tcW w:w="7508" w:type="dxa"/>
          </w:tcPr>
          <w:p w:rsidR="000452EC" w:rsidRPr="00370A3B" w:rsidRDefault="000452EC" w:rsidP="00F366E8">
            <w:pPr>
              <w:shd w:val="clear" w:color="auto" w:fill="FFFFFF"/>
              <w:spacing w:after="0" w:line="240" w:lineRule="auto"/>
              <w:jc w:val="center"/>
              <w:rPr>
                <w:rFonts w:ascii="Times New Roman" w:eastAsia="Times New Roman" w:hAnsi="Times New Roman" w:cs="Times New Roman"/>
                <w:color w:val="000000"/>
                <w:sz w:val="24"/>
                <w:szCs w:val="24"/>
              </w:rPr>
            </w:pPr>
            <w:bookmarkStart w:id="24" w:name="chuong_5"/>
            <w:r w:rsidRPr="00370A3B">
              <w:rPr>
                <w:rFonts w:ascii="Times New Roman" w:eastAsia="Times New Roman" w:hAnsi="Times New Roman" w:cs="Times New Roman"/>
                <w:b/>
                <w:bCs/>
                <w:color w:val="000000"/>
                <w:sz w:val="24"/>
                <w:szCs w:val="24"/>
              </w:rPr>
              <w:t>Chương V</w:t>
            </w:r>
            <w:bookmarkEnd w:id="24"/>
          </w:p>
          <w:p w:rsidR="000452EC" w:rsidRPr="00370A3B" w:rsidRDefault="000452EC" w:rsidP="00F366E8">
            <w:pPr>
              <w:shd w:val="clear" w:color="auto" w:fill="FFFFFF"/>
              <w:spacing w:after="0" w:line="240" w:lineRule="auto"/>
              <w:jc w:val="center"/>
              <w:rPr>
                <w:rFonts w:ascii="Times New Roman" w:eastAsia="Times New Roman" w:hAnsi="Times New Roman" w:cs="Times New Roman"/>
                <w:b/>
                <w:bCs/>
                <w:color w:val="000000"/>
                <w:sz w:val="24"/>
                <w:szCs w:val="24"/>
              </w:rPr>
            </w:pPr>
            <w:bookmarkStart w:id="25" w:name="chuong_5_name"/>
            <w:r w:rsidRPr="00370A3B">
              <w:rPr>
                <w:rFonts w:ascii="Times New Roman" w:eastAsia="Times New Roman" w:hAnsi="Times New Roman" w:cs="Times New Roman"/>
                <w:b/>
                <w:bCs/>
                <w:color w:val="000000"/>
                <w:sz w:val="24"/>
                <w:szCs w:val="24"/>
              </w:rPr>
              <w:t>ĐIỀU KHOẢN THI HÀNH</w:t>
            </w:r>
            <w:bookmarkEnd w:id="25"/>
          </w:p>
        </w:tc>
        <w:tc>
          <w:tcPr>
            <w:tcW w:w="7371" w:type="dxa"/>
          </w:tcPr>
          <w:p w:rsidR="000452EC" w:rsidRPr="00370A3B" w:rsidRDefault="000452EC" w:rsidP="00F366E8">
            <w:pPr>
              <w:shd w:val="clear" w:color="auto" w:fill="FFFFFF"/>
              <w:spacing w:after="0" w:line="240" w:lineRule="auto"/>
              <w:jc w:val="center"/>
              <w:rPr>
                <w:rFonts w:ascii="Times New Roman" w:eastAsia="Times New Roman" w:hAnsi="Times New Roman" w:cs="Times New Roman"/>
                <w:color w:val="000000"/>
                <w:sz w:val="24"/>
                <w:szCs w:val="24"/>
              </w:rPr>
            </w:pPr>
            <w:r w:rsidRPr="00370A3B">
              <w:rPr>
                <w:rFonts w:ascii="Times New Roman" w:eastAsia="Times New Roman" w:hAnsi="Times New Roman" w:cs="Times New Roman"/>
                <w:b/>
                <w:bCs/>
                <w:color w:val="000000"/>
                <w:sz w:val="24"/>
                <w:szCs w:val="24"/>
              </w:rPr>
              <w:t>Chương V</w:t>
            </w:r>
          </w:p>
          <w:p w:rsidR="000452EC" w:rsidRPr="00370A3B" w:rsidRDefault="000452EC" w:rsidP="00F366E8">
            <w:pPr>
              <w:shd w:val="clear" w:color="auto" w:fill="FFFFFF"/>
              <w:spacing w:after="0" w:line="240" w:lineRule="auto"/>
              <w:jc w:val="center"/>
              <w:rPr>
                <w:rFonts w:ascii="Times New Roman" w:eastAsia="Times New Roman" w:hAnsi="Times New Roman" w:cs="Times New Roman"/>
                <w:b/>
                <w:bCs/>
                <w:color w:val="000000"/>
                <w:sz w:val="24"/>
                <w:szCs w:val="24"/>
              </w:rPr>
            </w:pPr>
            <w:r w:rsidRPr="00370A3B">
              <w:rPr>
                <w:rFonts w:ascii="Times New Roman" w:eastAsia="Times New Roman" w:hAnsi="Times New Roman" w:cs="Times New Roman"/>
                <w:b/>
                <w:bCs/>
                <w:color w:val="000000"/>
                <w:sz w:val="24"/>
                <w:szCs w:val="24"/>
              </w:rPr>
              <w:t>ĐIỀU KHOẢN THI HÀNH</w:t>
            </w:r>
          </w:p>
        </w:tc>
      </w:tr>
      <w:tr w:rsidR="000452EC" w:rsidRPr="008360F7" w:rsidTr="0066564D">
        <w:tc>
          <w:tcPr>
            <w:tcW w:w="7508" w:type="dxa"/>
          </w:tcPr>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bookmarkStart w:id="26" w:name="dieu_24"/>
            <w:r w:rsidRPr="00370A3B">
              <w:rPr>
                <w:rFonts w:ascii="Times New Roman" w:eastAsia="Times New Roman" w:hAnsi="Times New Roman" w:cs="Times New Roman"/>
                <w:b/>
                <w:bCs/>
                <w:color w:val="000000"/>
                <w:sz w:val="24"/>
                <w:szCs w:val="24"/>
              </w:rPr>
              <w:t>Điều 24. Điều khoản chuyển tiếp</w:t>
            </w:r>
            <w:bookmarkEnd w:id="26"/>
          </w:p>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1. Đối với nội dung điều chuyển chức năng, nhiệm vụ giữa các cơ quan liên quan đến thủ tục hành chính thì thực hiện theo nguyên tắc sau:</w:t>
            </w:r>
          </w:p>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a) Trường hợp tổ chức, cá nhân đã nộp hồ sơ trước ngày Nghị định này có hiệu lực thì tiếp tục thực hiện theo quy định của pháp luật có liên quan;</w:t>
            </w:r>
          </w:p>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b) Các trường hợp đã được thẩm định, chấp thuận, phê duyệt, cấp giấy chứng nhận, giấy phép, chứng chỉ trước ngày Nghị định này có hiệu lực thi hành thì tiếp tục sử dụng theo các văn bản đã được cơ quan nhà nước có thẩm quyền cấp, trường hợp có thời hạn thì thực hiện đến khi hết hạn. Trường hợp </w:t>
            </w:r>
            <w:r w:rsidRPr="00370A3B">
              <w:rPr>
                <w:rFonts w:ascii="Times New Roman" w:eastAsia="Times New Roman" w:hAnsi="Times New Roman" w:cs="Times New Roman"/>
                <w:color w:val="000000"/>
                <w:sz w:val="24"/>
                <w:szCs w:val="24"/>
              </w:rPr>
              <w:lastRenderedPageBreak/>
              <w:t>sửa đổi, bổ sung, điều chỉnh, gia hạn, cấp lại, thu hồi thì thực hiện theo nhiệm vụ phân công theo quy định tại Nghị định này và quy định có liên quan.</w:t>
            </w:r>
          </w:p>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2. Khi sắp xếp tổ chức bộ máy nhà nước mà số lượng cấp phó của người đứng đầu cơ quan, tổ chức, đơn vị nhiều hơn số lượng tối đa theo quy định của pháp luật thì chậm nhất là 05 năm kể từ ngày quyết định sắp xếp tổ chức bộ máy của cấp có thẩm quyền có hiệu lực, số lượng cấp phó của người đứng đầu cơ quan, tổ chức, đơn vị phải theo đúng quy định.</w:t>
            </w:r>
          </w:p>
          <w:p w:rsidR="000452EC" w:rsidRPr="00370A3B" w:rsidRDefault="000452EC" w:rsidP="00F366E8">
            <w:pPr>
              <w:shd w:val="clear" w:color="auto" w:fill="FFFFFF"/>
              <w:spacing w:after="0" w:line="240" w:lineRule="auto"/>
              <w:jc w:val="both"/>
              <w:rPr>
                <w:rFonts w:ascii="Times New Roman" w:eastAsia="Times New Roman" w:hAnsi="Times New Roman" w:cs="Times New Roman"/>
                <w:b/>
                <w:bCs/>
                <w:strike/>
                <w:color w:val="000000"/>
                <w:sz w:val="24"/>
                <w:szCs w:val="24"/>
              </w:rPr>
            </w:pPr>
            <w:r w:rsidRPr="00370A3B">
              <w:rPr>
                <w:rFonts w:ascii="Times New Roman" w:eastAsia="Times New Roman" w:hAnsi="Times New Roman" w:cs="Times New Roman"/>
                <w:strike/>
                <w:color w:val="000000"/>
                <w:sz w:val="24"/>
                <w:szCs w:val="24"/>
              </w:rPr>
              <w:t>3. Trường hợp cấp có thẩm quyền quyết định sắp xếp tổ chức lại hệ thống các cơ quan thanh tra địa phương, thanh tra chuyên ngành thì tổ chức thanh tra được thực hiện theo quy định của pháp luật về thanh tra và khung số lượng cơ quan chuyên môn thuộc Ủy ban nhân dân cấp tỉnh, cấp huyện quy định tại Nghị định này được điều chỉnh tương ứng.</w:t>
            </w:r>
          </w:p>
        </w:tc>
        <w:tc>
          <w:tcPr>
            <w:tcW w:w="7371" w:type="dxa"/>
          </w:tcPr>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b/>
                <w:bCs/>
                <w:color w:val="000000"/>
                <w:sz w:val="24"/>
                <w:szCs w:val="24"/>
              </w:rPr>
              <w:lastRenderedPageBreak/>
              <w:t>Điều 2</w:t>
            </w:r>
            <w:r w:rsidR="00B44FBF" w:rsidRPr="00370A3B">
              <w:rPr>
                <w:rFonts w:ascii="Times New Roman" w:eastAsia="Times New Roman" w:hAnsi="Times New Roman" w:cs="Times New Roman"/>
                <w:b/>
                <w:bCs/>
                <w:color w:val="000000"/>
                <w:sz w:val="24"/>
                <w:szCs w:val="24"/>
              </w:rPr>
              <w:t>3</w:t>
            </w:r>
            <w:r w:rsidRPr="00370A3B">
              <w:rPr>
                <w:rFonts w:ascii="Times New Roman" w:eastAsia="Times New Roman" w:hAnsi="Times New Roman" w:cs="Times New Roman"/>
                <w:b/>
                <w:bCs/>
                <w:color w:val="000000"/>
                <w:sz w:val="24"/>
                <w:szCs w:val="24"/>
              </w:rPr>
              <w:t>. Điều khoản chuyển tiếp</w:t>
            </w:r>
          </w:p>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1. Đối với nội dung điều chuyển chức năng, nhiệm vụ giữa các cơ quan liên quan đến thủ tục hành chính thì thực hiện theo nguyên tắc sau:</w:t>
            </w:r>
          </w:p>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a) Trường hợp tổ chức, cá nhân đã nộp hồ sơ trước ngày Nghị định này có hiệu lực thì tiếp tục thực hiện theo quy định của pháp luật có liên quan;</w:t>
            </w:r>
          </w:p>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 xml:space="preserve">b) Các trường hợp đã được thẩm định, chấp thuận, phê duyệt, cấp giấy chứng nhận, giấy phép, chứng chỉ trước ngày Nghị định này có hiệu lực thi hành thì tiếp tục sử dụng theo các văn bản đã được cơ quan nhà nước có thẩm quyền cấp, trường hợp có thời hạn thì thực hiện đến khi hết hạn. Trường hợp sửa đổi, bổ sung, điều chỉnh, gia hạn, cấp lại, thu hồi thì thực </w:t>
            </w:r>
            <w:r w:rsidRPr="00370A3B">
              <w:rPr>
                <w:rFonts w:ascii="Times New Roman" w:eastAsia="Times New Roman" w:hAnsi="Times New Roman" w:cs="Times New Roman"/>
                <w:color w:val="000000"/>
                <w:sz w:val="24"/>
                <w:szCs w:val="24"/>
              </w:rPr>
              <w:lastRenderedPageBreak/>
              <w:t>hiện theo nhiệm vụ phân công theo quy định tại Nghị định này và quy định có liên quan.</w:t>
            </w:r>
          </w:p>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color w:val="000000"/>
                <w:sz w:val="24"/>
                <w:szCs w:val="24"/>
              </w:rPr>
              <w:t>2. Khi sắp xếp tổ chức bộ máy nhà nước mà số lượng cấp phó của người đứng đầu cơ quan, tổ chức, đơn vị nhiều hơn số lượng tối đa theo quy định của pháp luật thì chậm nhất là 05 năm kể từ ngày quyết định sắp xếp tổ chức bộ máy của cấp có thẩm quyền có hiệu lực, số lượng cấp phó của người đứng đầu cơ quan, tổ chức, đơn vị phải theo đúng quy định.</w:t>
            </w:r>
          </w:p>
          <w:p w:rsidR="000452EC" w:rsidRPr="00370A3B" w:rsidRDefault="000452EC" w:rsidP="00F366E8">
            <w:pPr>
              <w:shd w:val="clear" w:color="auto" w:fill="FFFFFF"/>
              <w:spacing w:after="0" w:line="240" w:lineRule="auto"/>
              <w:jc w:val="both"/>
              <w:rPr>
                <w:rFonts w:ascii="Times New Roman" w:eastAsia="Times New Roman" w:hAnsi="Times New Roman" w:cs="Times New Roman"/>
                <w:b/>
                <w:bCs/>
                <w:color w:val="000000"/>
                <w:sz w:val="24"/>
                <w:szCs w:val="24"/>
              </w:rPr>
            </w:pPr>
          </w:p>
        </w:tc>
      </w:tr>
      <w:tr w:rsidR="000452EC" w:rsidRPr="008360F7" w:rsidTr="0066564D">
        <w:tc>
          <w:tcPr>
            <w:tcW w:w="7508" w:type="dxa"/>
          </w:tcPr>
          <w:p w:rsidR="000452EC" w:rsidRPr="00370A3B" w:rsidRDefault="000452EC" w:rsidP="00F366E8">
            <w:pPr>
              <w:pStyle w:val="NormalWeb"/>
              <w:shd w:val="clear" w:color="auto" w:fill="FFFFFF"/>
              <w:spacing w:before="0" w:beforeAutospacing="0" w:after="0" w:afterAutospacing="0"/>
              <w:jc w:val="both"/>
              <w:rPr>
                <w:color w:val="000000"/>
              </w:rPr>
            </w:pPr>
            <w:bookmarkStart w:id="27" w:name="dieu_25"/>
            <w:r w:rsidRPr="00370A3B">
              <w:rPr>
                <w:b/>
                <w:bCs/>
                <w:color w:val="000000"/>
              </w:rPr>
              <w:lastRenderedPageBreak/>
              <w:t>Điều 25. Hiệu lực thi hành</w:t>
            </w:r>
            <w:bookmarkEnd w:id="27"/>
          </w:p>
          <w:p w:rsidR="000452EC" w:rsidRPr="00370A3B" w:rsidRDefault="000452EC" w:rsidP="00F366E8">
            <w:pPr>
              <w:pStyle w:val="NormalWeb"/>
              <w:shd w:val="clear" w:color="auto" w:fill="FFFFFF"/>
              <w:spacing w:before="0" w:beforeAutospacing="0" w:after="0" w:afterAutospacing="0"/>
              <w:jc w:val="both"/>
              <w:rPr>
                <w:b/>
                <w:bCs/>
                <w:color w:val="000000"/>
              </w:rPr>
            </w:pPr>
            <w:r w:rsidRPr="00370A3B">
              <w:rPr>
                <w:color w:val="000000"/>
              </w:rPr>
              <w:t>Nghị định này có hiệu lực thi hành từ ngày 01 tháng 3 năm 2025</w:t>
            </w:r>
            <w:r w:rsidRPr="00370A3B">
              <w:rPr>
                <w:strike/>
                <w:color w:val="000000"/>
              </w:rPr>
              <w:t>, thay thế Nghị định số </w:t>
            </w:r>
            <w:bookmarkStart w:id="28" w:name="tvpllink_vyuovvjpyy"/>
            <w:r w:rsidRPr="00370A3B">
              <w:rPr>
                <w:strike/>
                <w:color w:val="000000"/>
              </w:rPr>
              <w:fldChar w:fldCharType="begin"/>
            </w:r>
            <w:r w:rsidRPr="00370A3B">
              <w:rPr>
                <w:strike/>
                <w:color w:val="000000"/>
              </w:rPr>
              <w:instrText xml:space="preserve"> HYPERLINK "https://thuvienphapluat.vn/van-ban/Bo-may-hanh-chinh/Nghi-dinh-24-2014-ND-CP-to-chuc-co-quan-chuyen-mon-thuoc-UBND-tinh-TP-truc-thuoc-Trung-uong-225599.aspx" \t "_blank" </w:instrText>
            </w:r>
            <w:r w:rsidRPr="00370A3B">
              <w:rPr>
                <w:strike/>
                <w:color w:val="000000"/>
              </w:rPr>
              <w:fldChar w:fldCharType="separate"/>
            </w:r>
            <w:r w:rsidRPr="00370A3B">
              <w:rPr>
                <w:rStyle w:val="Hyperlink"/>
                <w:strike/>
                <w:color w:val="0E70C3"/>
              </w:rPr>
              <w:t>24/2014/NĐ-CP</w:t>
            </w:r>
            <w:r w:rsidRPr="00370A3B">
              <w:rPr>
                <w:strike/>
                <w:color w:val="000000"/>
              </w:rPr>
              <w:fldChar w:fldCharType="end"/>
            </w:r>
            <w:bookmarkEnd w:id="28"/>
            <w:r w:rsidRPr="00370A3B">
              <w:rPr>
                <w:strike/>
                <w:color w:val="000000"/>
              </w:rPr>
              <w:t> ngày 04 tháng 4 năm 2014 của Chính phủ quy định tổ chức các cơ quan chuyên môn thuộc Ủy ban nhân dân tỉnh, thành phố trực thuộc trung ương, Nghị định số </w:t>
            </w:r>
            <w:bookmarkStart w:id="29" w:name="tvpllink_txyquawpsv"/>
            <w:r w:rsidRPr="00370A3B">
              <w:rPr>
                <w:strike/>
                <w:color w:val="000000"/>
              </w:rPr>
              <w:fldChar w:fldCharType="begin"/>
            </w:r>
            <w:r w:rsidRPr="00370A3B">
              <w:rPr>
                <w:strike/>
                <w:color w:val="000000"/>
              </w:rPr>
              <w:instrText xml:space="preserve"> HYPERLINK "https://thuvienphapluat.vn/van-ban/Bo-may-hanh-chinh/Nghi-dinh-107-2020-ND-CP-sua-doi-Nghi-dinh-24-2014-ND-CP-to-chuc-co-quan-chuyen-mon-327884.aspx" \t "_blank" </w:instrText>
            </w:r>
            <w:r w:rsidRPr="00370A3B">
              <w:rPr>
                <w:strike/>
                <w:color w:val="000000"/>
              </w:rPr>
              <w:fldChar w:fldCharType="separate"/>
            </w:r>
            <w:r w:rsidRPr="00370A3B">
              <w:rPr>
                <w:rStyle w:val="Hyperlink"/>
                <w:strike/>
                <w:color w:val="0E70C3"/>
              </w:rPr>
              <w:t>107/2020/NĐ-CP</w:t>
            </w:r>
            <w:r w:rsidRPr="00370A3B">
              <w:rPr>
                <w:strike/>
                <w:color w:val="000000"/>
              </w:rPr>
              <w:fldChar w:fldCharType="end"/>
            </w:r>
            <w:bookmarkEnd w:id="29"/>
            <w:r w:rsidRPr="00370A3B">
              <w:rPr>
                <w:strike/>
                <w:color w:val="000000"/>
              </w:rPr>
              <w:t> ngày 14 tháng 9 năm 2020 của Chính phủ sửa đổi, bổ sung một số điều của Nghị định số </w:t>
            </w:r>
            <w:bookmarkStart w:id="30" w:name="tvpllink_vyuovvjpyy_1"/>
            <w:r w:rsidRPr="00370A3B">
              <w:rPr>
                <w:strike/>
                <w:color w:val="000000"/>
              </w:rPr>
              <w:fldChar w:fldCharType="begin"/>
            </w:r>
            <w:r w:rsidRPr="00370A3B">
              <w:rPr>
                <w:strike/>
                <w:color w:val="000000"/>
              </w:rPr>
              <w:instrText xml:space="preserve"> HYPERLINK "https://thuvienphapluat.vn/van-ban/Bo-may-hanh-chinh/Nghi-dinh-24-2014-ND-CP-to-chuc-co-quan-chuyen-mon-thuoc-UBND-tinh-TP-truc-thuoc-Trung-uong-225599.aspx" \t "_blank" </w:instrText>
            </w:r>
            <w:r w:rsidRPr="00370A3B">
              <w:rPr>
                <w:strike/>
                <w:color w:val="000000"/>
              </w:rPr>
              <w:fldChar w:fldCharType="separate"/>
            </w:r>
            <w:r w:rsidRPr="00370A3B">
              <w:rPr>
                <w:rStyle w:val="Hyperlink"/>
                <w:strike/>
                <w:color w:val="0E70C3"/>
              </w:rPr>
              <w:t>24/2014/NĐ-CP</w:t>
            </w:r>
            <w:r w:rsidRPr="00370A3B">
              <w:rPr>
                <w:strike/>
                <w:color w:val="000000"/>
              </w:rPr>
              <w:fldChar w:fldCharType="end"/>
            </w:r>
            <w:bookmarkEnd w:id="30"/>
            <w:r w:rsidRPr="00370A3B">
              <w:rPr>
                <w:strike/>
                <w:color w:val="000000"/>
              </w:rPr>
              <w:t>, Nghị định số </w:t>
            </w:r>
            <w:bookmarkStart w:id="31" w:name="tvpllink_dpixwbafjx"/>
            <w:r w:rsidRPr="00370A3B">
              <w:rPr>
                <w:strike/>
                <w:color w:val="000000"/>
              </w:rPr>
              <w:fldChar w:fldCharType="begin"/>
            </w:r>
            <w:r w:rsidRPr="00370A3B">
              <w:rPr>
                <w:strike/>
                <w:color w:val="000000"/>
              </w:rPr>
              <w:instrText xml:space="preserve"> HYPERLINK "https://thuvienphapluat.vn/van-ban/Bo-may-hanh-chinh/Nghi-dinh-37-2014-ND-CP-co-quan-chuyen-mon-thuoc-Uy-ban-huyen-quan-thi-xa-thanh-pho-thuoc-tinh-228336.aspx" \t "_blank" </w:instrText>
            </w:r>
            <w:r w:rsidRPr="00370A3B">
              <w:rPr>
                <w:strike/>
                <w:color w:val="000000"/>
              </w:rPr>
              <w:fldChar w:fldCharType="separate"/>
            </w:r>
            <w:r w:rsidRPr="00370A3B">
              <w:rPr>
                <w:rStyle w:val="Hyperlink"/>
                <w:strike/>
                <w:color w:val="0E70C3"/>
              </w:rPr>
              <w:t>37/2014/NĐ-CP</w:t>
            </w:r>
            <w:r w:rsidRPr="00370A3B">
              <w:rPr>
                <w:strike/>
                <w:color w:val="000000"/>
              </w:rPr>
              <w:fldChar w:fldCharType="end"/>
            </w:r>
            <w:bookmarkEnd w:id="31"/>
            <w:r w:rsidRPr="00370A3B">
              <w:rPr>
                <w:strike/>
                <w:color w:val="000000"/>
              </w:rPr>
              <w:t> ngày 05 tháng 5 năm 2014 của Chính phủ quy định tổ chức các cơ quan chuyên môn thuộc Ủy ban nhân dân huyện, quận, thị xã, thành phố thuộc tỉnh, Nghị định số </w:t>
            </w:r>
            <w:bookmarkStart w:id="32" w:name="tvpllink_givdlndiqc"/>
            <w:r w:rsidRPr="00370A3B">
              <w:rPr>
                <w:strike/>
                <w:color w:val="000000"/>
              </w:rPr>
              <w:fldChar w:fldCharType="begin"/>
            </w:r>
            <w:r w:rsidRPr="00370A3B">
              <w:rPr>
                <w:strike/>
                <w:color w:val="000000"/>
              </w:rPr>
              <w:instrText xml:space="preserve"> HYPERLINK "https://thuvienphapluat.vn/van-ban/Bo-may-hanh-chinh/Nghi-dinh-108-2020-ND-CP-sua-doi-Nghi-dinh-37-2014-ND-CP-to-chuc-cac-co-quan-chuyen-mon-343088.aspx" \t "_blank" </w:instrText>
            </w:r>
            <w:r w:rsidRPr="00370A3B">
              <w:rPr>
                <w:strike/>
                <w:color w:val="000000"/>
              </w:rPr>
              <w:fldChar w:fldCharType="separate"/>
            </w:r>
            <w:r w:rsidRPr="00370A3B">
              <w:rPr>
                <w:rStyle w:val="Hyperlink"/>
                <w:strike/>
                <w:color w:val="0E70C3"/>
              </w:rPr>
              <w:t>108/2020/NĐ-CP</w:t>
            </w:r>
            <w:r w:rsidRPr="00370A3B">
              <w:rPr>
                <w:strike/>
                <w:color w:val="000000"/>
              </w:rPr>
              <w:fldChar w:fldCharType="end"/>
            </w:r>
            <w:bookmarkEnd w:id="32"/>
            <w:r w:rsidRPr="00370A3B">
              <w:rPr>
                <w:strike/>
                <w:color w:val="000000"/>
              </w:rPr>
              <w:t> ngày 14 tháng 9 năm 2020 của Chính phủ sửa đổi, bổ sung một số điều của Nghị định số </w:t>
            </w:r>
            <w:bookmarkStart w:id="33" w:name="tvpllink_dpixwbafjx_1"/>
            <w:r w:rsidRPr="00370A3B">
              <w:rPr>
                <w:strike/>
                <w:color w:val="000000"/>
              </w:rPr>
              <w:fldChar w:fldCharType="begin"/>
            </w:r>
            <w:r w:rsidRPr="00370A3B">
              <w:rPr>
                <w:strike/>
                <w:color w:val="000000"/>
              </w:rPr>
              <w:instrText xml:space="preserve"> HYPERLINK "https://thuvienphapluat.vn/van-ban/Bo-may-hanh-chinh/Nghi-dinh-37-2014-ND-CP-co-quan-chuyen-mon-thuoc-Uy-ban-huyen-quan-thi-xa-thanh-pho-thuoc-tinh-228336.aspx" \t "_blank" </w:instrText>
            </w:r>
            <w:r w:rsidRPr="00370A3B">
              <w:rPr>
                <w:strike/>
                <w:color w:val="000000"/>
              </w:rPr>
              <w:fldChar w:fldCharType="separate"/>
            </w:r>
            <w:r w:rsidRPr="00370A3B">
              <w:rPr>
                <w:rStyle w:val="Hyperlink"/>
                <w:strike/>
                <w:color w:val="0E70C3"/>
              </w:rPr>
              <w:t>37/2014/NĐ-CP</w:t>
            </w:r>
            <w:r w:rsidRPr="00370A3B">
              <w:rPr>
                <w:strike/>
                <w:color w:val="000000"/>
              </w:rPr>
              <w:fldChar w:fldCharType="end"/>
            </w:r>
            <w:bookmarkEnd w:id="33"/>
            <w:r w:rsidRPr="00370A3B">
              <w:rPr>
                <w:strike/>
                <w:color w:val="000000"/>
              </w:rPr>
              <w:t>.</w:t>
            </w:r>
          </w:p>
        </w:tc>
        <w:tc>
          <w:tcPr>
            <w:tcW w:w="7371" w:type="dxa"/>
          </w:tcPr>
          <w:p w:rsidR="000452EC" w:rsidRPr="00370A3B" w:rsidRDefault="000452EC" w:rsidP="00F366E8">
            <w:pPr>
              <w:pStyle w:val="NormalWeb"/>
              <w:shd w:val="clear" w:color="auto" w:fill="FFFFFF"/>
              <w:spacing w:before="0" w:beforeAutospacing="0" w:after="0" w:afterAutospacing="0"/>
              <w:jc w:val="both"/>
              <w:rPr>
                <w:color w:val="000000"/>
              </w:rPr>
            </w:pPr>
            <w:r w:rsidRPr="00370A3B">
              <w:rPr>
                <w:b/>
                <w:bCs/>
                <w:color w:val="000000"/>
              </w:rPr>
              <w:t>Điều 2</w:t>
            </w:r>
            <w:r w:rsidR="00B44FBF" w:rsidRPr="00370A3B">
              <w:rPr>
                <w:b/>
                <w:bCs/>
                <w:color w:val="000000"/>
              </w:rPr>
              <w:t>4</w:t>
            </w:r>
            <w:r w:rsidRPr="00370A3B">
              <w:rPr>
                <w:b/>
                <w:bCs/>
                <w:color w:val="000000"/>
              </w:rPr>
              <w:t>. Hiệu lực thi hành</w:t>
            </w:r>
          </w:p>
          <w:p w:rsidR="000452EC" w:rsidRPr="00370A3B" w:rsidRDefault="000452EC" w:rsidP="00F366E8">
            <w:pPr>
              <w:pStyle w:val="NormalWeb"/>
              <w:shd w:val="clear" w:color="auto" w:fill="FFFFFF"/>
              <w:spacing w:before="0" w:beforeAutospacing="0" w:after="0" w:afterAutospacing="0"/>
              <w:jc w:val="both"/>
              <w:rPr>
                <w:b/>
                <w:bCs/>
                <w:color w:val="000000"/>
              </w:rPr>
            </w:pPr>
            <w:r w:rsidRPr="00370A3B">
              <w:rPr>
                <w:color w:val="000000"/>
              </w:rPr>
              <w:t xml:space="preserve">Nghị định này có hiệu lực thi hành từ ngày     tháng    năm 2025, </w:t>
            </w:r>
            <w:r w:rsidRPr="00370A3B">
              <w:rPr>
                <w:b/>
                <w:color w:val="000000"/>
              </w:rPr>
              <w:t>thay thế 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tc>
      </w:tr>
      <w:tr w:rsidR="000452EC" w:rsidRPr="008360F7" w:rsidTr="0066564D">
        <w:tc>
          <w:tcPr>
            <w:tcW w:w="7508" w:type="dxa"/>
          </w:tcPr>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bookmarkStart w:id="34" w:name="dieu_26"/>
            <w:r w:rsidRPr="00370A3B">
              <w:rPr>
                <w:rFonts w:ascii="Times New Roman" w:eastAsia="Times New Roman" w:hAnsi="Times New Roman" w:cs="Times New Roman"/>
                <w:b/>
                <w:bCs/>
                <w:color w:val="000000"/>
                <w:sz w:val="24"/>
                <w:szCs w:val="24"/>
              </w:rPr>
              <w:t>Điều 26. Trách nhiệm thi hành</w:t>
            </w:r>
            <w:bookmarkEnd w:id="34"/>
          </w:p>
          <w:p w:rsidR="000452EC" w:rsidRPr="00370A3B" w:rsidRDefault="000452EC" w:rsidP="00F366E8">
            <w:pPr>
              <w:shd w:val="clear" w:color="auto" w:fill="FFFFFF"/>
              <w:spacing w:after="0" w:line="240" w:lineRule="auto"/>
              <w:jc w:val="both"/>
              <w:rPr>
                <w:rFonts w:ascii="Times New Roman" w:hAnsi="Times New Roman" w:cs="Times New Roman"/>
                <w:b/>
                <w:bCs/>
                <w:color w:val="000000"/>
                <w:sz w:val="24"/>
                <w:szCs w:val="24"/>
              </w:rPr>
            </w:pPr>
            <w:r w:rsidRPr="00370A3B">
              <w:rPr>
                <w:rFonts w:ascii="Times New Roman" w:eastAsia="Times New Roman" w:hAnsi="Times New Roman" w:cs="Times New Roman"/>
                <w:color w:val="000000"/>
                <w:sz w:val="24"/>
                <w:szCs w:val="24"/>
              </w:rPr>
              <w:t>Các Bộ trưởng, Thủ trưởng cơ quan ngang bộ, Chủ tịch Hội đồng nhân dân và Chủ tịch Ủy ban nhân dân tỉnh, thành phố trực thuộc trung ương chịu trách nhiệm thi hành Nghị định này.</w:t>
            </w:r>
          </w:p>
        </w:tc>
        <w:tc>
          <w:tcPr>
            <w:tcW w:w="7371" w:type="dxa"/>
          </w:tcPr>
          <w:p w:rsidR="000452EC" w:rsidRPr="00370A3B" w:rsidRDefault="000452EC" w:rsidP="00F366E8">
            <w:pPr>
              <w:shd w:val="clear" w:color="auto" w:fill="FFFFFF"/>
              <w:spacing w:after="0" w:line="240" w:lineRule="auto"/>
              <w:jc w:val="both"/>
              <w:rPr>
                <w:rFonts w:ascii="Times New Roman" w:eastAsia="Times New Roman" w:hAnsi="Times New Roman" w:cs="Times New Roman"/>
                <w:color w:val="000000"/>
                <w:sz w:val="24"/>
                <w:szCs w:val="24"/>
              </w:rPr>
            </w:pPr>
            <w:r w:rsidRPr="00370A3B">
              <w:rPr>
                <w:rFonts w:ascii="Times New Roman" w:eastAsia="Times New Roman" w:hAnsi="Times New Roman" w:cs="Times New Roman"/>
                <w:b/>
                <w:bCs/>
                <w:color w:val="000000"/>
                <w:sz w:val="24"/>
                <w:szCs w:val="24"/>
              </w:rPr>
              <w:t>Điều 2</w:t>
            </w:r>
            <w:r w:rsidR="00B44FBF" w:rsidRPr="00370A3B">
              <w:rPr>
                <w:rFonts w:ascii="Times New Roman" w:eastAsia="Times New Roman" w:hAnsi="Times New Roman" w:cs="Times New Roman"/>
                <w:b/>
                <w:bCs/>
                <w:color w:val="000000"/>
                <w:sz w:val="24"/>
                <w:szCs w:val="24"/>
              </w:rPr>
              <w:t>5</w:t>
            </w:r>
            <w:r w:rsidRPr="00370A3B">
              <w:rPr>
                <w:rFonts w:ascii="Times New Roman" w:eastAsia="Times New Roman" w:hAnsi="Times New Roman" w:cs="Times New Roman"/>
                <w:b/>
                <w:bCs/>
                <w:color w:val="000000"/>
                <w:sz w:val="24"/>
                <w:szCs w:val="24"/>
              </w:rPr>
              <w:t>. Trách nhiệm thi hành</w:t>
            </w:r>
          </w:p>
          <w:p w:rsidR="000452EC" w:rsidRPr="00370A3B" w:rsidRDefault="000452EC" w:rsidP="00F366E8">
            <w:pPr>
              <w:shd w:val="clear" w:color="auto" w:fill="FFFFFF"/>
              <w:spacing w:after="0" w:line="240" w:lineRule="auto"/>
              <w:jc w:val="both"/>
              <w:rPr>
                <w:rFonts w:ascii="Times New Roman" w:hAnsi="Times New Roman" w:cs="Times New Roman"/>
                <w:b/>
                <w:bCs/>
                <w:color w:val="000000"/>
                <w:sz w:val="24"/>
                <w:szCs w:val="24"/>
              </w:rPr>
            </w:pPr>
            <w:r w:rsidRPr="00370A3B">
              <w:rPr>
                <w:rFonts w:ascii="Times New Roman" w:eastAsia="Times New Roman" w:hAnsi="Times New Roman" w:cs="Times New Roman"/>
                <w:color w:val="000000"/>
                <w:sz w:val="24"/>
                <w:szCs w:val="24"/>
              </w:rPr>
              <w:t>Các Bộ trưởng, Thủ trưởng cơ quan ngang bộ, Chủ tịch Hội đồng nhân dân và Chủ tịch Ủy ban nhân dân tỉnh, thành phố trực thuộc trung ương chịu trách nhiệm thi hành Nghị định này.</w:t>
            </w:r>
          </w:p>
        </w:tc>
      </w:tr>
    </w:tbl>
    <w:p w:rsidR="00FF5A02" w:rsidRPr="008360F7" w:rsidRDefault="00FF5A02" w:rsidP="00633370">
      <w:pPr>
        <w:spacing w:before="120" w:after="120" w:line="240" w:lineRule="auto"/>
        <w:ind w:firstLine="284"/>
        <w:rPr>
          <w:rFonts w:ascii="Times New Roman" w:hAnsi="Times New Roman" w:cs="Times New Roman"/>
          <w:color w:val="000000" w:themeColor="text1"/>
          <w:sz w:val="26"/>
          <w:szCs w:val="26"/>
        </w:rPr>
      </w:pPr>
    </w:p>
    <w:p w:rsidR="00841D13" w:rsidRPr="008360F7" w:rsidRDefault="00841D13" w:rsidP="00633370">
      <w:pPr>
        <w:spacing w:before="120" w:after="120" w:line="240" w:lineRule="auto"/>
        <w:ind w:firstLine="284"/>
        <w:rPr>
          <w:rFonts w:ascii="Times New Roman" w:hAnsi="Times New Roman" w:cs="Times New Roman"/>
          <w:color w:val="000000" w:themeColor="text1"/>
          <w:sz w:val="26"/>
          <w:szCs w:val="26"/>
        </w:rPr>
      </w:pPr>
    </w:p>
    <w:p w:rsidR="00FF5A02" w:rsidRPr="008360F7" w:rsidRDefault="00FF5A02" w:rsidP="00633370">
      <w:pPr>
        <w:spacing w:before="120" w:after="120" w:line="240" w:lineRule="auto"/>
        <w:ind w:firstLine="284"/>
        <w:jc w:val="both"/>
        <w:rPr>
          <w:rFonts w:ascii="Times New Roman" w:hAnsi="Times New Roman" w:cs="Times New Roman"/>
          <w:color w:val="000000" w:themeColor="text1"/>
          <w:sz w:val="26"/>
          <w:szCs w:val="26"/>
          <w:lang w:val="vi-VN"/>
        </w:rPr>
      </w:pPr>
    </w:p>
    <w:sectPr w:rsidR="00FF5A02" w:rsidRPr="008360F7" w:rsidSect="00746C05">
      <w:headerReference w:type="default" r:id="rId8"/>
      <w:pgSz w:w="15840" w:h="12240" w:orient="landscape"/>
      <w:pgMar w:top="851" w:right="340" w:bottom="567" w:left="397"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222" w:rsidRDefault="00BA7222">
      <w:pPr>
        <w:spacing w:line="240" w:lineRule="auto"/>
      </w:pPr>
      <w:r>
        <w:separator/>
      </w:r>
    </w:p>
  </w:endnote>
  <w:endnote w:type="continuationSeparator" w:id="0">
    <w:p w:rsidR="00BA7222" w:rsidRDefault="00BA72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222" w:rsidRDefault="00BA7222">
      <w:pPr>
        <w:spacing w:after="0"/>
      </w:pPr>
      <w:r>
        <w:separator/>
      </w:r>
    </w:p>
  </w:footnote>
  <w:footnote w:type="continuationSeparator" w:id="0">
    <w:p w:rsidR="00BA7222" w:rsidRDefault="00BA722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4723501"/>
    </w:sdtPr>
    <w:sdtContent>
      <w:p w:rsidR="000D31D9" w:rsidRDefault="000D31D9">
        <w:pPr>
          <w:pStyle w:val="Header"/>
          <w:jc w:val="center"/>
        </w:pPr>
        <w:r>
          <w:fldChar w:fldCharType="begin"/>
        </w:r>
        <w:r>
          <w:instrText xml:space="preserve"> PAGE   \* MERGEFORMAT </w:instrText>
        </w:r>
        <w:r>
          <w:fldChar w:fldCharType="separate"/>
        </w:r>
        <w:r w:rsidR="00F366E8">
          <w:rPr>
            <w:noProof/>
          </w:rPr>
          <w:t>2</w:t>
        </w:r>
        <w:r>
          <w:fldChar w:fldCharType="end"/>
        </w:r>
      </w:p>
    </w:sdtContent>
  </w:sdt>
  <w:p w:rsidR="000D31D9" w:rsidRDefault="000D31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9A1FF64"/>
    <w:multiLevelType w:val="singleLevel"/>
    <w:tmpl w:val="99A1FF64"/>
    <w:lvl w:ilvl="0">
      <w:start w:val="1"/>
      <w:numFmt w:val="decimal"/>
      <w:suff w:val="space"/>
      <w:lvlText w:val="%1."/>
      <w:lvlJc w:val="left"/>
    </w:lvl>
  </w:abstractNum>
  <w:abstractNum w:abstractNumId="1">
    <w:nsid w:val="9B363A3E"/>
    <w:multiLevelType w:val="singleLevel"/>
    <w:tmpl w:val="9B363A3E"/>
    <w:lvl w:ilvl="0">
      <w:start w:val="1"/>
      <w:numFmt w:val="lowerRoman"/>
      <w:suff w:val="space"/>
      <w:lvlText w:val="%1)"/>
      <w:lvlJc w:val="left"/>
    </w:lvl>
  </w:abstractNum>
  <w:abstractNum w:abstractNumId="2">
    <w:nsid w:val="C2A628E8"/>
    <w:multiLevelType w:val="singleLevel"/>
    <w:tmpl w:val="C2A628E8"/>
    <w:lvl w:ilvl="0">
      <w:start w:val="1"/>
      <w:numFmt w:val="decimal"/>
      <w:suff w:val="space"/>
      <w:lvlText w:val="%1."/>
      <w:lvlJc w:val="left"/>
      <w:rPr>
        <w:rFonts w:hint="default"/>
        <w:strike w:val="0"/>
        <w:dstrike w:val="0"/>
      </w:rPr>
    </w:lvl>
  </w:abstractNum>
  <w:abstractNum w:abstractNumId="3">
    <w:nsid w:val="C559609B"/>
    <w:multiLevelType w:val="singleLevel"/>
    <w:tmpl w:val="C559609B"/>
    <w:lvl w:ilvl="0">
      <w:start w:val="1"/>
      <w:numFmt w:val="decimal"/>
      <w:suff w:val="space"/>
      <w:lvlText w:val="%1."/>
      <w:lvlJc w:val="left"/>
    </w:lvl>
  </w:abstractNum>
  <w:abstractNum w:abstractNumId="4">
    <w:nsid w:val="C7E517F5"/>
    <w:multiLevelType w:val="singleLevel"/>
    <w:tmpl w:val="C7E517F5"/>
    <w:lvl w:ilvl="0">
      <w:start w:val="1"/>
      <w:numFmt w:val="decimal"/>
      <w:suff w:val="space"/>
      <w:lvlText w:val="%1."/>
      <w:lvlJc w:val="left"/>
    </w:lvl>
  </w:abstractNum>
  <w:abstractNum w:abstractNumId="5">
    <w:nsid w:val="CF14F7CB"/>
    <w:multiLevelType w:val="singleLevel"/>
    <w:tmpl w:val="CF14F7CB"/>
    <w:lvl w:ilvl="0">
      <w:start w:val="6"/>
      <w:numFmt w:val="decimal"/>
      <w:suff w:val="space"/>
      <w:lvlText w:val="%1."/>
      <w:lvlJc w:val="left"/>
    </w:lvl>
  </w:abstractNum>
  <w:abstractNum w:abstractNumId="6">
    <w:nsid w:val="D8831050"/>
    <w:multiLevelType w:val="singleLevel"/>
    <w:tmpl w:val="D8831050"/>
    <w:lvl w:ilvl="0">
      <w:start w:val="1"/>
      <w:numFmt w:val="decimal"/>
      <w:suff w:val="space"/>
      <w:lvlText w:val="%1."/>
      <w:lvlJc w:val="left"/>
      <w:rPr>
        <w:rFonts w:hint="default"/>
        <w:b/>
        <w:bCs/>
        <w:i/>
        <w:iCs/>
      </w:rPr>
    </w:lvl>
  </w:abstractNum>
  <w:abstractNum w:abstractNumId="7">
    <w:nsid w:val="DDCCA6A2"/>
    <w:multiLevelType w:val="singleLevel"/>
    <w:tmpl w:val="DDCCA6A2"/>
    <w:lvl w:ilvl="0">
      <w:start w:val="1"/>
      <w:numFmt w:val="decimal"/>
      <w:suff w:val="space"/>
      <w:lvlText w:val="%1."/>
      <w:lvlJc w:val="left"/>
    </w:lvl>
  </w:abstractNum>
  <w:abstractNum w:abstractNumId="8">
    <w:nsid w:val="EC18510A"/>
    <w:multiLevelType w:val="singleLevel"/>
    <w:tmpl w:val="EC18510A"/>
    <w:lvl w:ilvl="0">
      <w:start w:val="1"/>
      <w:numFmt w:val="decimal"/>
      <w:suff w:val="space"/>
      <w:lvlText w:val="%1."/>
      <w:lvlJc w:val="left"/>
      <w:rPr>
        <w:rFonts w:hint="default"/>
        <w:strike w:val="0"/>
        <w:dstrike w:val="0"/>
      </w:rPr>
    </w:lvl>
  </w:abstractNum>
  <w:abstractNum w:abstractNumId="9">
    <w:nsid w:val="0A2AB5BC"/>
    <w:multiLevelType w:val="singleLevel"/>
    <w:tmpl w:val="0A2AB5BC"/>
    <w:lvl w:ilvl="0">
      <w:start w:val="1"/>
      <w:numFmt w:val="decimal"/>
      <w:suff w:val="space"/>
      <w:lvlText w:val="%1."/>
      <w:lvlJc w:val="left"/>
    </w:lvl>
  </w:abstractNum>
  <w:abstractNum w:abstractNumId="10">
    <w:nsid w:val="130B0B04"/>
    <w:multiLevelType w:val="singleLevel"/>
    <w:tmpl w:val="39CA7488"/>
    <w:lvl w:ilvl="0">
      <w:start w:val="1"/>
      <w:numFmt w:val="decimal"/>
      <w:suff w:val="space"/>
      <w:lvlText w:val="%1."/>
      <w:lvlJc w:val="left"/>
      <w:rPr>
        <w:b/>
        <w:i/>
      </w:rPr>
    </w:lvl>
  </w:abstractNum>
  <w:abstractNum w:abstractNumId="11">
    <w:nsid w:val="1826A983"/>
    <w:multiLevelType w:val="singleLevel"/>
    <w:tmpl w:val="1826A983"/>
    <w:lvl w:ilvl="0">
      <w:start w:val="1"/>
      <w:numFmt w:val="decimal"/>
      <w:suff w:val="space"/>
      <w:lvlText w:val="%1."/>
      <w:lvlJc w:val="left"/>
    </w:lvl>
  </w:abstractNum>
  <w:abstractNum w:abstractNumId="12">
    <w:nsid w:val="1BD01E27"/>
    <w:multiLevelType w:val="singleLevel"/>
    <w:tmpl w:val="1BD01E27"/>
    <w:lvl w:ilvl="0">
      <w:start w:val="1"/>
      <w:numFmt w:val="decimal"/>
      <w:suff w:val="space"/>
      <w:lvlText w:val="%1."/>
      <w:lvlJc w:val="left"/>
      <w:rPr>
        <w:rFonts w:hint="default"/>
        <w:b w:val="0"/>
        <w:bCs w:val="0"/>
        <w:i w:val="0"/>
        <w:iCs w:val="0"/>
      </w:rPr>
    </w:lvl>
  </w:abstractNum>
  <w:abstractNum w:abstractNumId="13">
    <w:nsid w:val="1E9E53BE"/>
    <w:multiLevelType w:val="singleLevel"/>
    <w:tmpl w:val="1E9E53BE"/>
    <w:lvl w:ilvl="0">
      <w:start w:val="1"/>
      <w:numFmt w:val="decimal"/>
      <w:suff w:val="space"/>
      <w:lvlText w:val="%1."/>
      <w:lvlJc w:val="left"/>
      <w:rPr>
        <w:rFonts w:hint="default"/>
        <w:b w:val="0"/>
        <w:bCs w:val="0"/>
        <w:i w:val="0"/>
        <w:iCs w:val="0"/>
      </w:rPr>
    </w:lvl>
  </w:abstractNum>
  <w:abstractNum w:abstractNumId="14">
    <w:nsid w:val="39B66737"/>
    <w:multiLevelType w:val="singleLevel"/>
    <w:tmpl w:val="39B66737"/>
    <w:lvl w:ilvl="0">
      <w:start w:val="1"/>
      <w:numFmt w:val="decimal"/>
      <w:suff w:val="space"/>
      <w:lvlText w:val="%1."/>
      <w:lvlJc w:val="left"/>
    </w:lvl>
  </w:abstractNum>
  <w:abstractNum w:abstractNumId="15">
    <w:nsid w:val="5D0D5C94"/>
    <w:multiLevelType w:val="singleLevel"/>
    <w:tmpl w:val="5D0D5C94"/>
    <w:lvl w:ilvl="0">
      <w:start w:val="1"/>
      <w:numFmt w:val="decimal"/>
      <w:suff w:val="space"/>
      <w:lvlText w:val="%1."/>
      <w:lvlJc w:val="left"/>
    </w:lvl>
  </w:abstractNum>
  <w:abstractNum w:abstractNumId="16">
    <w:nsid w:val="77C46175"/>
    <w:multiLevelType w:val="singleLevel"/>
    <w:tmpl w:val="77C46175"/>
    <w:lvl w:ilvl="0">
      <w:start w:val="1"/>
      <w:numFmt w:val="decimal"/>
      <w:suff w:val="space"/>
      <w:lvlText w:val="%1."/>
      <w:lvlJc w:val="left"/>
    </w:lvl>
  </w:abstractNum>
  <w:abstractNum w:abstractNumId="17">
    <w:nsid w:val="7C61DE37"/>
    <w:multiLevelType w:val="singleLevel"/>
    <w:tmpl w:val="7C61DE37"/>
    <w:lvl w:ilvl="0">
      <w:start w:val="2"/>
      <w:numFmt w:val="decimal"/>
      <w:suff w:val="space"/>
      <w:lvlText w:val="%1."/>
      <w:lvlJc w:val="left"/>
    </w:lvl>
  </w:abstractNum>
  <w:abstractNum w:abstractNumId="18">
    <w:nsid w:val="7D7B2B1F"/>
    <w:multiLevelType w:val="multilevel"/>
    <w:tmpl w:val="2402B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7"/>
  </w:num>
  <w:num w:numId="3">
    <w:abstractNumId w:val="8"/>
  </w:num>
  <w:num w:numId="4">
    <w:abstractNumId w:val="12"/>
  </w:num>
  <w:num w:numId="5">
    <w:abstractNumId w:val="13"/>
  </w:num>
  <w:num w:numId="6">
    <w:abstractNumId w:val="0"/>
  </w:num>
  <w:num w:numId="7">
    <w:abstractNumId w:val="5"/>
  </w:num>
  <w:num w:numId="8">
    <w:abstractNumId w:val="4"/>
  </w:num>
  <w:num w:numId="9">
    <w:abstractNumId w:val="1"/>
  </w:num>
  <w:num w:numId="10">
    <w:abstractNumId w:val="15"/>
  </w:num>
  <w:num w:numId="11">
    <w:abstractNumId w:val="10"/>
  </w:num>
  <w:num w:numId="12">
    <w:abstractNumId w:val="14"/>
  </w:num>
  <w:num w:numId="13">
    <w:abstractNumId w:val="16"/>
  </w:num>
  <w:num w:numId="14">
    <w:abstractNumId w:val="3"/>
  </w:num>
  <w:num w:numId="15">
    <w:abstractNumId w:val="9"/>
  </w:num>
  <w:num w:numId="16">
    <w:abstractNumId w:val="7"/>
  </w:num>
  <w:num w:numId="17">
    <w:abstractNumId w:val="6"/>
  </w:num>
  <w:num w:numId="18">
    <w:abstractNumId w:val="2"/>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052"/>
    <w:rsid w:val="000007DE"/>
    <w:rsid w:val="00005551"/>
    <w:rsid w:val="0001112E"/>
    <w:rsid w:val="00011EF0"/>
    <w:rsid w:val="00023AA8"/>
    <w:rsid w:val="00025DFD"/>
    <w:rsid w:val="000262F1"/>
    <w:rsid w:val="000275A0"/>
    <w:rsid w:val="00030499"/>
    <w:rsid w:val="0003433D"/>
    <w:rsid w:val="000343C2"/>
    <w:rsid w:val="000351B8"/>
    <w:rsid w:val="00036153"/>
    <w:rsid w:val="0004078E"/>
    <w:rsid w:val="000452EC"/>
    <w:rsid w:val="00050F88"/>
    <w:rsid w:val="00051EAD"/>
    <w:rsid w:val="0005313C"/>
    <w:rsid w:val="00053817"/>
    <w:rsid w:val="00055902"/>
    <w:rsid w:val="00056D33"/>
    <w:rsid w:val="000623F3"/>
    <w:rsid w:val="00066D16"/>
    <w:rsid w:val="00072144"/>
    <w:rsid w:val="00084E2F"/>
    <w:rsid w:val="00087891"/>
    <w:rsid w:val="00090E87"/>
    <w:rsid w:val="0009218B"/>
    <w:rsid w:val="000922DF"/>
    <w:rsid w:val="00093D4A"/>
    <w:rsid w:val="00095259"/>
    <w:rsid w:val="00097CDD"/>
    <w:rsid w:val="000A016C"/>
    <w:rsid w:val="000A335A"/>
    <w:rsid w:val="000A3A35"/>
    <w:rsid w:val="000A3DF4"/>
    <w:rsid w:val="000B0698"/>
    <w:rsid w:val="000B0C0E"/>
    <w:rsid w:val="000B15B4"/>
    <w:rsid w:val="000B4C49"/>
    <w:rsid w:val="000B6ED8"/>
    <w:rsid w:val="000C043B"/>
    <w:rsid w:val="000C0F0C"/>
    <w:rsid w:val="000C21B5"/>
    <w:rsid w:val="000C31C4"/>
    <w:rsid w:val="000C4837"/>
    <w:rsid w:val="000C6181"/>
    <w:rsid w:val="000D2345"/>
    <w:rsid w:val="000D2F2C"/>
    <w:rsid w:val="000D31D9"/>
    <w:rsid w:val="000D6B4D"/>
    <w:rsid w:val="000D6BBC"/>
    <w:rsid w:val="000D7FEC"/>
    <w:rsid w:val="000E093F"/>
    <w:rsid w:val="000E1FC3"/>
    <w:rsid w:val="000E569E"/>
    <w:rsid w:val="000E77D1"/>
    <w:rsid w:val="000F200E"/>
    <w:rsid w:val="000F34F7"/>
    <w:rsid w:val="000F594A"/>
    <w:rsid w:val="000F6215"/>
    <w:rsid w:val="000F71CB"/>
    <w:rsid w:val="000F7593"/>
    <w:rsid w:val="001115F7"/>
    <w:rsid w:val="001135AA"/>
    <w:rsid w:val="0011478E"/>
    <w:rsid w:val="00114B7B"/>
    <w:rsid w:val="001160DF"/>
    <w:rsid w:val="0012271B"/>
    <w:rsid w:val="00123511"/>
    <w:rsid w:val="0013187D"/>
    <w:rsid w:val="001426B8"/>
    <w:rsid w:val="00144F57"/>
    <w:rsid w:val="001450D3"/>
    <w:rsid w:val="00145645"/>
    <w:rsid w:val="00146CF8"/>
    <w:rsid w:val="00151778"/>
    <w:rsid w:val="00154E2E"/>
    <w:rsid w:val="00156AEF"/>
    <w:rsid w:val="0016445A"/>
    <w:rsid w:val="00170D8B"/>
    <w:rsid w:val="00173859"/>
    <w:rsid w:val="0017513F"/>
    <w:rsid w:val="00177F9A"/>
    <w:rsid w:val="0019174A"/>
    <w:rsid w:val="001932B2"/>
    <w:rsid w:val="00193A0C"/>
    <w:rsid w:val="00193B0A"/>
    <w:rsid w:val="001974AE"/>
    <w:rsid w:val="001A2388"/>
    <w:rsid w:val="001A26F0"/>
    <w:rsid w:val="001A308E"/>
    <w:rsid w:val="001A67A8"/>
    <w:rsid w:val="001A6F4D"/>
    <w:rsid w:val="001B08F4"/>
    <w:rsid w:val="001B2085"/>
    <w:rsid w:val="001B3C3C"/>
    <w:rsid w:val="001B5CD8"/>
    <w:rsid w:val="001B6D55"/>
    <w:rsid w:val="001B7CCF"/>
    <w:rsid w:val="001C5C95"/>
    <w:rsid w:val="001D3ED1"/>
    <w:rsid w:val="001D5D70"/>
    <w:rsid w:val="001D6F06"/>
    <w:rsid w:val="001F0DC1"/>
    <w:rsid w:val="001F39B1"/>
    <w:rsid w:val="001F3C4A"/>
    <w:rsid w:val="001F50A5"/>
    <w:rsid w:val="001F529E"/>
    <w:rsid w:val="001F67AD"/>
    <w:rsid w:val="002002D1"/>
    <w:rsid w:val="00200F9A"/>
    <w:rsid w:val="002015C4"/>
    <w:rsid w:val="00204195"/>
    <w:rsid w:val="00205E74"/>
    <w:rsid w:val="00207A98"/>
    <w:rsid w:val="00214031"/>
    <w:rsid w:val="0021782F"/>
    <w:rsid w:val="00220302"/>
    <w:rsid w:val="002242D3"/>
    <w:rsid w:val="0022661E"/>
    <w:rsid w:val="00227062"/>
    <w:rsid w:val="0025144B"/>
    <w:rsid w:val="0025325A"/>
    <w:rsid w:val="0025705E"/>
    <w:rsid w:val="002571F5"/>
    <w:rsid w:val="00260A03"/>
    <w:rsid w:val="00263EBB"/>
    <w:rsid w:val="002677BB"/>
    <w:rsid w:val="00272252"/>
    <w:rsid w:val="0027314B"/>
    <w:rsid w:val="00273C64"/>
    <w:rsid w:val="00285B55"/>
    <w:rsid w:val="00286761"/>
    <w:rsid w:val="00286F31"/>
    <w:rsid w:val="002A081F"/>
    <w:rsid w:val="002A0D2C"/>
    <w:rsid w:val="002A1172"/>
    <w:rsid w:val="002A2EEB"/>
    <w:rsid w:val="002A2F27"/>
    <w:rsid w:val="002A3A3F"/>
    <w:rsid w:val="002A646F"/>
    <w:rsid w:val="002A6FDD"/>
    <w:rsid w:val="002B11FD"/>
    <w:rsid w:val="002B2D27"/>
    <w:rsid w:val="002B530A"/>
    <w:rsid w:val="002B6F63"/>
    <w:rsid w:val="002C64D7"/>
    <w:rsid w:val="002D0BBF"/>
    <w:rsid w:val="002D2423"/>
    <w:rsid w:val="002D27D7"/>
    <w:rsid w:val="002D3659"/>
    <w:rsid w:val="002D400E"/>
    <w:rsid w:val="002D4B7A"/>
    <w:rsid w:val="002D6E13"/>
    <w:rsid w:val="002D7837"/>
    <w:rsid w:val="002F162D"/>
    <w:rsid w:val="00305BEF"/>
    <w:rsid w:val="00310FC7"/>
    <w:rsid w:val="00311671"/>
    <w:rsid w:val="003226E2"/>
    <w:rsid w:val="003228C3"/>
    <w:rsid w:val="003228DC"/>
    <w:rsid w:val="00322AC9"/>
    <w:rsid w:val="00322DC0"/>
    <w:rsid w:val="00324052"/>
    <w:rsid w:val="00330E28"/>
    <w:rsid w:val="00337880"/>
    <w:rsid w:val="00340D50"/>
    <w:rsid w:val="00342CBC"/>
    <w:rsid w:val="003430DE"/>
    <w:rsid w:val="003449FA"/>
    <w:rsid w:val="003450D4"/>
    <w:rsid w:val="00346A89"/>
    <w:rsid w:val="00347121"/>
    <w:rsid w:val="00350CCA"/>
    <w:rsid w:val="00352578"/>
    <w:rsid w:val="00353CF1"/>
    <w:rsid w:val="00354A6B"/>
    <w:rsid w:val="0035656F"/>
    <w:rsid w:val="00361CE7"/>
    <w:rsid w:val="003636BF"/>
    <w:rsid w:val="003657C0"/>
    <w:rsid w:val="00367FFB"/>
    <w:rsid w:val="00370049"/>
    <w:rsid w:val="00370A3B"/>
    <w:rsid w:val="003718E8"/>
    <w:rsid w:val="003721CE"/>
    <w:rsid w:val="003735CA"/>
    <w:rsid w:val="00385CDF"/>
    <w:rsid w:val="00391BB9"/>
    <w:rsid w:val="00397895"/>
    <w:rsid w:val="00397AAE"/>
    <w:rsid w:val="003A41E2"/>
    <w:rsid w:val="003A600A"/>
    <w:rsid w:val="003A7C35"/>
    <w:rsid w:val="003C1CEC"/>
    <w:rsid w:val="003C3B49"/>
    <w:rsid w:val="003C41B5"/>
    <w:rsid w:val="003D09FF"/>
    <w:rsid w:val="003D5E04"/>
    <w:rsid w:val="003D6066"/>
    <w:rsid w:val="003E11DC"/>
    <w:rsid w:val="003E4608"/>
    <w:rsid w:val="003E4C1F"/>
    <w:rsid w:val="003F0847"/>
    <w:rsid w:val="003F0B72"/>
    <w:rsid w:val="003F0F91"/>
    <w:rsid w:val="003F6B69"/>
    <w:rsid w:val="0040194A"/>
    <w:rsid w:val="0040423A"/>
    <w:rsid w:val="00405348"/>
    <w:rsid w:val="00410621"/>
    <w:rsid w:val="00410C48"/>
    <w:rsid w:val="00412772"/>
    <w:rsid w:val="00413959"/>
    <w:rsid w:val="00414FE8"/>
    <w:rsid w:val="00415ADD"/>
    <w:rsid w:val="00417B7B"/>
    <w:rsid w:val="00417E9C"/>
    <w:rsid w:val="00421025"/>
    <w:rsid w:val="00423C31"/>
    <w:rsid w:val="004304CC"/>
    <w:rsid w:val="004309DE"/>
    <w:rsid w:val="00432AB2"/>
    <w:rsid w:val="00444522"/>
    <w:rsid w:val="00444F00"/>
    <w:rsid w:val="00452747"/>
    <w:rsid w:val="00453CCF"/>
    <w:rsid w:val="00461457"/>
    <w:rsid w:val="00462015"/>
    <w:rsid w:val="004640FA"/>
    <w:rsid w:val="004644C4"/>
    <w:rsid w:val="0046599F"/>
    <w:rsid w:val="004664C0"/>
    <w:rsid w:val="004739AC"/>
    <w:rsid w:val="0047636F"/>
    <w:rsid w:val="00483D93"/>
    <w:rsid w:val="00496885"/>
    <w:rsid w:val="004A188C"/>
    <w:rsid w:val="004A57FB"/>
    <w:rsid w:val="004A595E"/>
    <w:rsid w:val="004A662A"/>
    <w:rsid w:val="004A6FED"/>
    <w:rsid w:val="004B2A82"/>
    <w:rsid w:val="004B2AB9"/>
    <w:rsid w:val="004B7391"/>
    <w:rsid w:val="004C390A"/>
    <w:rsid w:val="004C41C1"/>
    <w:rsid w:val="004C524A"/>
    <w:rsid w:val="004C550A"/>
    <w:rsid w:val="004D2A1D"/>
    <w:rsid w:val="004D2F4E"/>
    <w:rsid w:val="004D698F"/>
    <w:rsid w:val="004E05BD"/>
    <w:rsid w:val="004E11A7"/>
    <w:rsid w:val="004E2E6A"/>
    <w:rsid w:val="004E3C58"/>
    <w:rsid w:val="004E4116"/>
    <w:rsid w:val="004E6695"/>
    <w:rsid w:val="004F1907"/>
    <w:rsid w:val="004F26B6"/>
    <w:rsid w:val="004F3AC4"/>
    <w:rsid w:val="004F49FB"/>
    <w:rsid w:val="004F6428"/>
    <w:rsid w:val="004F6597"/>
    <w:rsid w:val="00510D65"/>
    <w:rsid w:val="00512930"/>
    <w:rsid w:val="00512D80"/>
    <w:rsid w:val="00514093"/>
    <w:rsid w:val="00514C73"/>
    <w:rsid w:val="00522031"/>
    <w:rsid w:val="005261ED"/>
    <w:rsid w:val="00532065"/>
    <w:rsid w:val="005348C5"/>
    <w:rsid w:val="005350E7"/>
    <w:rsid w:val="005361D3"/>
    <w:rsid w:val="00536511"/>
    <w:rsid w:val="0053654C"/>
    <w:rsid w:val="005376AF"/>
    <w:rsid w:val="005403ED"/>
    <w:rsid w:val="00541CA5"/>
    <w:rsid w:val="0054244B"/>
    <w:rsid w:val="00543A62"/>
    <w:rsid w:val="005454C7"/>
    <w:rsid w:val="005472E4"/>
    <w:rsid w:val="00550D0C"/>
    <w:rsid w:val="00551506"/>
    <w:rsid w:val="00560DB2"/>
    <w:rsid w:val="0056495F"/>
    <w:rsid w:val="0056726C"/>
    <w:rsid w:val="00567696"/>
    <w:rsid w:val="005702C5"/>
    <w:rsid w:val="00571023"/>
    <w:rsid w:val="005714E0"/>
    <w:rsid w:val="00572A09"/>
    <w:rsid w:val="005779C7"/>
    <w:rsid w:val="00582F64"/>
    <w:rsid w:val="005842D2"/>
    <w:rsid w:val="0058532E"/>
    <w:rsid w:val="00585973"/>
    <w:rsid w:val="005861C1"/>
    <w:rsid w:val="00587A3D"/>
    <w:rsid w:val="00592504"/>
    <w:rsid w:val="005940C8"/>
    <w:rsid w:val="005A2F7B"/>
    <w:rsid w:val="005A531A"/>
    <w:rsid w:val="005A626E"/>
    <w:rsid w:val="005A697F"/>
    <w:rsid w:val="005A733D"/>
    <w:rsid w:val="005A76C3"/>
    <w:rsid w:val="005B27FA"/>
    <w:rsid w:val="005B3925"/>
    <w:rsid w:val="005B3E7C"/>
    <w:rsid w:val="005B4D09"/>
    <w:rsid w:val="005B6858"/>
    <w:rsid w:val="005B6E15"/>
    <w:rsid w:val="005C1B12"/>
    <w:rsid w:val="005C2FA5"/>
    <w:rsid w:val="005C516A"/>
    <w:rsid w:val="005D22E4"/>
    <w:rsid w:val="005D27E4"/>
    <w:rsid w:val="005D670C"/>
    <w:rsid w:val="005E45AB"/>
    <w:rsid w:val="005E65E4"/>
    <w:rsid w:val="005F2983"/>
    <w:rsid w:val="005F4A70"/>
    <w:rsid w:val="005F684B"/>
    <w:rsid w:val="00601710"/>
    <w:rsid w:val="00604754"/>
    <w:rsid w:val="00604C56"/>
    <w:rsid w:val="00605109"/>
    <w:rsid w:val="0060664A"/>
    <w:rsid w:val="00606780"/>
    <w:rsid w:val="00607377"/>
    <w:rsid w:val="0061327E"/>
    <w:rsid w:val="006145BA"/>
    <w:rsid w:val="006154EB"/>
    <w:rsid w:val="00615B28"/>
    <w:rsid w:val="006167BA"/>
    <w:rsid w:val="0062493A"/>
    <w:rsid w:val="00624EF0"/>
    <w:rsid w:val="006252A7"/>
    <w:rsid w:val="00627731"/>
    <w:rsid w:val="00633370"/>
    <w:rsid w:val="00634E5B"/>
    <w:rsid w:val="0063562D"/>
    <w:rsid w:val="00635934"/>
    <w:rsid w:val="00637CD2"/>
    <w:rsid w:val="00644462"/>
    <w:rsid w:val="00645A6E"/>
    <w:rsid w:val="0065316C"/>
    <w:rsid w:val="006548A7"/>
    <w:rsid w:val="00661D34"/>
    <w:rsid w:val="006650A3"/>
    <w:rsid w:val="006655BC"/>
    <w:rsid w:val="0066564D"/>
    <w:rsid w:val="00666855"/>
    <w:rsid w:val="00667FF4"/>
    <w:rsid w:val="006713A2"/>
    <w:rsid w:val="00677309"/>
    <w:rsid w:val="00682BD3"/>
    <w:rsid w:val="00683C32"/>
    <w:rsid w:val="0068655F"/>
    <w:rsid w:val="0069006B"/>
    <w:rsid w:val="006944EE"/>
    <w:rsid w:val="00696948"/>
    <w:rsid w:val="006A295C"/>
    <w:rsid w:val="006A31E9"/>
    <w:rsid w:val="006A66A9"/>
    <w:rsid w:val="006A78F9"/>
    <w:rsid w:val="006B0308"/>
    <w:rsid w:val="006B2CD7"/>
    <w:rsid w:val="006B5A4C"/>
    <w:rsid w:val="006B75EB"/>
    <w:rsid w:val="006C35DF"/>
    <w:rsid w:val="006D1482"/>
    <w:rsid w:val="006D1FD7"/>
    <w:rsid w:val="006D2733"/>
    <w:rsid w:val="006D27B9"/>
    <w:rsid w:val="006D7F49"/>
    <w:rsid w:val="006E2FB9"/>
    <w:rsid w:val="006E4374"/>
    <w:rsid w:val="006E6018"/>
    <w:rsid w:val="006E6BEE"/>
    <w:rsid w:val="006E6DED"/>
    <w:rsid w:val="006F3C32"/>
    <w:rsid w:val="006F4E89"/>
    <w:rsid w:val="006F522F"/>
    <w:rsid w:val="006F63D0"/>
    <w:rsid w:val="006F747A"/>
    <w:rsid w:val="00702332"/>
    <w:rsid w:val="00706B2E"/>
    <w:rsid w:val="00707EED"/>
    <w:rsid w:val="00711A5D"/>
    <w:rsid w:val="00711D33"/>
    <w:rsid w:val="007134D7"/>
    <w:rsid w:val="007161D4"/>
    <w:rsid w:val="00722E3B"/>
    <w:rsid w:val="00723A04"/>
    <w:rsid w:val="00723A92"/>
    <w:rsid w:val="00723E96"/>
    <w:rsid w:val="007245C9"/>
    <w:rsid w:val="00727A97"/>
    <w:rsid w:val="007303C9"/>
    <w:rsid w:val="00742484"/>
    <w:rsid w:val="00743711"/>
    <w:rsid w:val="00746C05"/>
    <w:rsid w:val="007538C5"/>
    <w:rsid w:val="00755C98"/>
    <w:rsid w:val="00757FB9"/>
    <w:rsid w:val="00760347"/>
    <w:rsid w:val="0076789D"/>
    <w:rsid w:val="00770CCF"/>
    <w:rsid w:val="00771775"/>
    <w:rsid w:val="00772C71"/>
    <w:rsid w:val="0077420C"/>
    <w:rsid w:val="007746CD"/>
    <w:rsid w:val="00776BEF"/>
    <w:rsid w:val="00781E42"/>
    <w:rsid w:val="00782F89"/>
    <w:rsid w:val="007860C5"/>
    <w:rsid w:val="00787301"/>
    <w:rsid w:val="007874E3"/>
    <w:rsid w:val="00796016"/>
    <w:rsid w:val="00796982"/>
    <w:rsid w:val="007A02F9"/>
    <w:rsid w:val="007A1200"/>
    <w:rsid w:val="007A1524"/>
    <w:rsid w:val="007A2C12"/>
    <w:rsid w:val="007A3678"/>
    <w:rsid w:val="007A4D80"/>
    <w:rsid w:val="007A6822"/>
    <w:rsid w:val="007B0CF6"/>
    <w:rsid w:val="007B1609"/>
    <w:rsid w:val="007B1C86"/>
    <w:rsid w:val="007B2554"/>
    <w:rsid w:val="007C604B"/>
    <w:rsid w:val="007D33AE"/>
    <w:rsid w:val="007D520E"/>
    <w:rsid w:val="007D70A4"/>
    <w:rsid w:val="007E2367"/>
    <w:rsid w:val="007E35B1"/>
    <w:rsid w:val="007E601A"/>
    <w:rsid w:val="007E71A0"/>
    <w:rsid w:val="007E7FA5"/>
    <w:rsid w:val="007F25D3"/>
    <w:rsid w:val="007F3756"/>
    <w:rsid w:val="007F7B52"/>
    <w:rsid w:val="00803B47"/>
    <w:rsid w:val="00806251"/>
    <w:rsid w:val="00815E7D"/>
    <w:rsid w:val="00816408"/>
    <w:rsid w:val="0082018B"/>
    <w:rsid w:val="00820E13"/>
    <w:rsid w:val="00823FBF"/>
    <w:rsid w:val="00826144"/>
    <w:rsid w:val="0083034B"/>
    <w:rsid w:val="00830B44"/>
    <w:rsid w:val="00834C91"/>
    <w:rsid w:val="008360F7"/>
    <w:rsid w:val="00841D13"/>
    <w:rsid w:val="00844703"/>
    <w:rsid w:val="008572AB"/>
    <w:rsid w:val="00864D67"/>
    <w:rsid w:val="00866348"/>
    <w:rsid w:val="00880246"/>
    <w:rsid w:val="008819B2"/>
    <w:rsid w:val="00882356"/>
    <w:rsid w:val="008825CB"/>
    <w:rsid w:val="0088626F"/>
    <w:rsid w:val="00887B66"/>
    <w:rsid w:val="00891147"/>
    <w:rsid w:val="00891EF7"/>
    <w:rsid w:val="00892802"/>
    <w:rsid w:val="00897D56"/>
    <w:rsid w:val="008A06E0"/>
    <w:rsid w:val="008A221D"/>
    <w:rsid w:val="008A267E"/>
    <w:rsid w:val="008A3874"/>
    <w:rsid w:val="008A4260"/>
    <w:rsid w:val="008B041B"/>
    <w:rsid w:val="008C0A61"/>
    <w:rsid w:val="008C18F9"/>
    <w:rsid w:val="008C3721"/>
    <w:rsid w:val="008C3E8E"/>
    <w:rsid w:val="008C6740"/>
    <w:rsid w:val="008C674A"/>
    <w:rsid w:val="008C7F37"/>
    <w:rsid w:val="008D3DAA"/>
    <w:rsid w:val="008D743C"/>
    <w:rsid w:val="008E1E85"/>
    <w:rsid w:val="008E263A"/>
    <w:rsid w:val="008E460E"/>
    <w:rsid w:val="008E65B6"/>
    <w:rsid w:val="008E69C6"/>
    <w:rsid w:val="008E7F62"/>
    <w:rsid w:val="008F07F1"/>
    <w:rsid w:val="008F21B0"/>
    <w:rsid w:val="008F6516"/>
    <w:rsid w:val="00900BCB"/>
    <w:rsid w:val="00900E54"/>
    <w:rsid w:val="009013C3"/>
    <w:rsid w:val="00910706"/>
    <w:rsid w:val="00910806"/>
    <w:rsid w:val="00910CC5"/>
    <w:rsid w:val="00912A18"/>
    <w:rsid w:val="0091329F"/>
    <w:rsid w:val="00914E78"/>
    <w:rsid w:val="00915896"/>
    <w:rsid w:val="009212CF"/>
    <w:rsid w:val="00921A89"/>
    <w:rsid w:val="00925DD2"/>
    <w:rsid w:val="0093012E"/>
    <w:rsid w:val="009305C2"/>
    <w:rsid w:val="00930709"/>
    <w:rsid w:val="00933569"/>
    <w:rsid w:val="00935A9B"/>
    <w:rsid w:val="00937C4C"/>
    <w:rsid w:val="00942630"/>
    <w:rsid w:val="00942DB2"/>
    <w:rsid w:val="00942E1E"/>
    <w:rsid w:val="009503F0"/>
    <w:rsid w:val="00953086"/>
    <w:rsid w:val="009535F2"/>
    <w:rsid w:val="00954BCA"/>
    <w:rsid w:val="00955E7F"/>
    <w:rsid w:val="00957864"/>
    <w:rsid w:val="00957FB2"/>
    <w:rsid w:val="00961BC5"/>
    <w:rsid w:val="00964A88"/>
    <w:rsid w:val="00966315"/>
    <w:rsid w:val="00971ED5"/>
    <w:rsid w:val="00974631"/>
    <w:rsid w:val="00975E9E"/>
    <w:rsid w:val="00981072"/>
    <w:rsid w:val="00985347"/>
    <w:rsid w:val="00993886"/>
    <w:rsid w:val="00993B11"/>
    <w:rsid w:val="00995410"/>
    <w:rsid w:val="009A30AD"/>
    <w:rsid w:val="009A4346"/>
    <w:rsid w:val="009A552E"/>
    <w:rsid w:val="009A6078"/>
    <w:rsid w:val="009A67DE"/>
    <w:rsid w:val="009A7B0A"/>
    <w:rsid w:val="009B1D49"/>
    <w:rsid w:val="009B2683"/>
    <w:rsid w:val="009B3822"/>
    <w:rsid w:val="009B3E3B"/>
    <w:rsid w:val="009B74CA"/>
    <w:rsid w:val="009C1769"/>
    <w:rsid w:val="009C19D0"/>
    <w:rsid w:val="009C286F"/>
    <w:rsid w:val="009C2EA4"/>
    <w:rsid w:val="009C7AC2"/>
    <w:rsid w:val="009D218B"/>
    <w:rsid w:val="009D2A4D"/>
    <w:rsid w:val="009E760E"/>
    <w:rsid w:val="009E7A2B"/>
    <w:rsid w:val="009F2B39"/>
    <w:rsid w:val="009F4061"/>
    <w:rsid w:val="00A0044E"/>
    <w:rsid w:val="00A10271"/>
    <w:rsid w:val="00A10976"/>
    <w:rsid w:val="00A116B1"/>
    <w:rsid w:val="00A15DA2"/>
    <w:rsid w:val="00A1621E"/>
    <w:rsid w:val="00A17870"/>
    <w:rsid w:val="00A211C2"/>
    <w:rsid w:val="00A22239"/>
    <w:rsid w:val="00A3466C"/>
    <w:rsid w:val="00A35664"/>
    <w:rsid w:val="00A40417"/>
    <w:rsid w:val="00A450EF"/>
    <w:rsid w:val="00A463ED"/>
    <w:rsid w:val="00A577A8"/>
    <w:rsid w:val="00A63D3E"/>
    <w:rsid w:val="00A65333"/>
    <w:rsid w:val="00A65604"/>
    <w:rsid w:val="00A80189"/>
    <w:rsid w:val="00A80E28"/>
    <w:rsid w:val="00A813AB"/>
    <w:rsid w:val="00A835E8"/>
    <w:rsid w:val="00A8569D"/>
    <w:rsid w:val="00A874C5"/>
    <w:rsid w:val="00A902B7"/>
    <w:rsid w:val="00A9089B"/>
    <w:rsid w:val="00A932FF"/>
    <w:rsid w:val="00A9362B"/>
    <w:rsid w:val="00A93F0B"/>
    <w:rsid w:val="00A9759B"/>
    <w:rsid w:val="00AA13B1"/>
    <w:rsid w:val="00AA15A7"/>
    <w:rsid w:val="00AA3BEE"/>
    <w:rsid w:val="00AB0419"/>
    <w:rsid w:val="00AB335D"/>
    <w:rsid w:val="00AB3592"/>
    <w:rsid w:val="00AC15AA"/>
    <w:rsid w:val="00AC2665"/>
    <w:rsid w:val="00AC2C96"/>
    <w:rsid w:val="00AC5623"/>
    <w:rsid w:val="00AD02E3"/>
    <w:rsid w:val="00AD7CA1"/>
    <w:rsid w:val="00AE4B96"/>
    <w:rsid w:val="00AE579C"/>
    <w:rsid w:val="00AF0674"/>
    <w:rsid w:val="00AF46D2"/>
    <w:rsid w:val="00B00A26"/>
    <w:rsid w:val="00B0349F"/>
    <w:rsid w:val="00B124F9"/>
    <w:rsid w:val="00B20F22"/>
    <w:rsid w:val="00B211D2"/>
    <w:rsid w:val="00B21F01"/>
    <w:rsid w:val="00B222C7"/>
    <w:rsid w:val="00B241A0"/>
    <w:rsid w:val="00B264BF"/>
    <w:rsid w:val="00B27AD3"/>
    <w:rsid w:val="00B3563E"/>
    <w:rsid w:val="00B37982"/>
    <w:rsid w:val="00B4006F"/>
    <w:rsid w:val="00B4110A"/>
    <w:rsid w:val="00B414FD"/>
    <w:rsid w:val="00B41553"/>
    <w:rsid w:val="00B41808"/>
    <w:rsid w:val="00B44FBF"/>
    <w:rsid w:val="00B45068"/>
    <w:rsid w:val="00B52ECC"/>
    <w:rsid w:val="00B53532"/>
    <w:rsid w:val="00B5583E"/>
    <w:rsid w:val="00B57416"/>
    <w:rsid w:val="00B60897"/>
    <w:rsid w:val="00B6091A"/>
    <w:rsid w:val="00B62F41"/>
    <w:rsid w:val="00B67DAB"/>
    <w:rsid w:val="00B71388"/>
    <w:rsid w:val="00B7381B"/>
    <w:rsid w:val="00B7450C"/>
    <w:rsid w:val="00B75895"/>
    <w:rsid w:val="00B801BD"/>
    <w:rsid w:val="00B81CFE"/>
    <w:rsid w:val="00B8591C"/>
    <w:rsid w:val="00B87E7A"/>
    <w:rsid w:val="00B922CD"/>
    <w:rsid w:val="00BA0527"/>
    <w:rsid w:val="00BA202E"/>
    <w:rsid w:val="00BA241F"/>
    <w:rsid w:val="00BA6B72"/>
    <w:rsid w:val="00BA7222"/>
    <w:rsid w:val="00BA7F46"/>
    <w:rsid w:val="00BB1C78"/>
    <w:rsid w:val="00BB58CC"/>
    <w:rsid w:val="00BB705B"/>
    <w:rsid w:val="00BC125D"/>
    <w:rsid w:val="00BC16C0"/>
    <w:rsid w:val="00BC29D9"/>
    <w:rsid w:val="00BC3157"/>
    <w:rsid w:val="00BC3D91"/>
    <w:rsid w:val="00BC6504"/>
    <w:rsid w:val="00BC6771"/>
    <w:rsid w:val="00BD1078"/>
    <w:rsid w:val="00BD1F1E"/>
    <w:rsid w:val="00BD21A7"/>
    <w:rsid w:val="00BD2FC5"/>
    <w:rsid w:val="00BD3534"/>
    <w:rsid w:val="00BD4287"/>
    <w:rsid w:val="00BD4B96"/>
    <w:rsid w:val="00BD6944"/>
    <w:rsid w:val="00BE241D"/>
    <w:rsid w:val="00BE3D78"/>
    <w:rsid w:val="00BE43C3"/>
    <w:rsid w:val="00BE4BE5"/>
    <w:rsid w:val="00BE77D1"/>
    <w:rsid w:val="00BF4577"/>
    <w:rsid w:val="00BF7558"/>
    <w:rsid w:val="00C00C20"/>
    <w:rsid w:val="00C01AC6"/>
    <w:rsid w:val="00C02495"/>
    <w:rsid w:val="00C07D9F"/>
    <w:rsid w:val="00C105F1"/>
    <w:rsid w:val="00C10854"/>
    <w:rsid w:val="00C112D5"/>
    <w:rsid w:val="00C11377"/>
    <w:rsid w:val="00C11E89"/>
    <w:rsid w:val="00C134E1"/>
    <w:rsid w:val="00C1359A"/>
    <w:rsid w:val="00C13A97"/>
    <w:rsid w:val="00C1705B"/>
    <w:rsid w:val="00C175F5"/>
    <w:rsid w:val="00C17BA9"/>
    <w:rsid w:val="00C17EE5"/>
    <w:rsid w:val="00C23E46"/>
    <w:rsid w:val="00C24B2C"/>
    <w:rsid w:val="00C2547B"/>
    <w:rsid w:val="00C3005D"/>
    <w:rsid w:val="00C34484"/>
    <w:rsid w:val="00C344F5"/>
    <w:rsid w:val="00C4255B"/>
    <w:rsid w:val="00C515C9"/>
    <w:rsid w:val="00C52FCF"/>
    <w:rsid w:val="00C53CE1"/>
    <w:rsid w:val="00C54314"/>
    <w:rsid w:val="00C54AA4"/>
    <w:rsid w:val="00C57727"/>
    <w:rsid w:val="00C57901"/>
    <w:rsid w:val="00C6097D"/>
    <w:rsid w:val="00C61C63"/>
    <w:rsid w:val="00C80BE8"/>
    <w:rsid w:val="00C81F63"/>
    <w:rsid w:val="00C8427A"/>
    <w:rsid w:val="00C9037F"/>
    <w:rsid w:val="00C91511"/>
    <w:rsid w:val="00C932B7"/>
    <w:rsid w:val="00C943AE"/>
    <w:rsid w:val="00C95525"/>
    <w:rsid w:val="00C95FE9"/>
    <w:rsid w:val="00CA124B"/>
    <w:rsid w:val="00CA62B0"/>
    <w:rsid w:val="00CB1A7A"/>
    <w:rsid w:val="00CB505D"/>
    <w:rsid w:val="00CB7A14"/>
    <w:rsid w:val="00CC0C3B"/>
    <w:rsid w:val="00CC112A"/>
    <w:rsid w:val="00CC14D0"/>
    <w:rsid w:val="00CC1807"/>
    <w:rsid w:val="00CC476C"/>
    <w:rsid w:val="00CC47EB"/>
    <w:rsid w:val="00CC4BAC"/>
    <w:rsid w:val="00CC7558"/>
    <w:rsid w:val="00CD0B93"/>
    <w:rsid w:val="00CD1118"/>
    <w:rsid w:val="00CD1D5F"/>
    <w:rsid w:val="00CD4AF4"/>
    <w:rsid w:val="00CD6EBA"/>
    <w:rsid w:val="00CE0025"/>
    <w:rsid w:val="00CE0355"/>
    <w:rsid w:val="00CE487F"/>
    <w:rsid w:val="00CE708E"/>
    <w:rsid w:val="00CF31FE"/>
    <w:rsid w:val="00CF4579"/>
    <w:rsid w:val="00CF47FC"/>
    <w:rsid w:val="00D00553"/>
    <w:rsid w:val="00D03170"/>
    <w:rsid w:val="00D04E3F"/>
    <w:rsid w:val="00D068D6"/>
    <w:rsid w:val="00D07C3C"/>
    <w:rsid w:val="00D139D8"/>
    <w:rsid w:val="00D1468B"/>
    <w:rsid w:val="00D236BC"/>
    <w:rsid w:val="00D2681E"/>
    <w:rsid w:val="00D27334"/>
    <w:rsid w:val="00D273A5"/>
    <w:rsid w:val="00D36461"/>
    <w:rsid w:val="00D44585"/>
    <w:rsid w:val="00D469F8"/>
    <w:rsid w:val="00D54EED"/>
    <w:rsid w:val="00D54F42"/>
    <w:rsid w:val="00D55A2A"/>
    <w:rsid w:val="00D571F1"/>
    <w:rsid w:val="00D577AB"/>
    <w:rsid w:val="00D61E1B"/>
    <w:rsid w:val="00D65D52"/>
    <w:rsid w:val="00D66411"/>
    <w:rsid w:val="00D6664A"/>
    <w:rsid w:val="00D66D5C"/>
    <w:rsid w:val="00D75964"/>
    <w:rsid w:val="00D75A30"/>
    <w:rsid w:val="00D82874"/>
    <w:rsid w:val="00D82B6C"/>
    <w:rsid w:val="00D840E4"/>
    <w:rsid w:val="00D844B1"/>
    <w:rsid w:val="00D85A73"/>
    <w:rsid w:val="00D92468"/>
    <w:rsid w:val="00D9394E"/>
    <w:rsid w:val="00D93C4E"/>
    <w:rsid w:val="00D94122"/>
    <w:rsid w:val="00D96BA6"/>
    <w:rsid w:val="00DA08B8"/>
    <w:rsid w:val="00DA1F8C"/>
    <w:rsid w:val="00DA4F3A"/>
    <w:rsid w:val="00DA54F3"/>
    <w:rsid w:val="00DB0E9A"/>
    <w:rsid w:val="00DB2B3B"/>
    <w:rsid w:val="00DB482B"/>
    <w:rsid w:val="00DB5DDF"/>
    <w:rsid w:val="00DB659A"/>
    <w:rsid w:val="00DB700B"/>
    <w:rsid w:val="00DB7258"/>
    <w:rsid w:val="00DB7B62"/>
    <w:rsid w:val="00DC3027"/>
    <w:rsid w:val="00DC4C6F"/>
    <w:rsid w:val="00DD13F9"/>
    <w:rsid w:val="00DD274A"/>
    <w:rsid w:val="00DD3797"/>
    <w:rsid w:val="00DD5F67"/>
    <w:rsid w:val="00DD7725"/>
    <w:rsid w:val="00DE4553"/>
    <w:rsid w:val="00DE7BD2"/>
    <w:rsid w:val="00DE7FC9"/>
    <w:rsid w:val="00DF1793"/>
    <w:rsid w:val="00DF1D2F"/>
    <w:rsid w:val="00DF3832"/>
    <w:rsid w:val="00DF4B1C"/>
    <w:rsid w:val="00DF706B"/>
    <w:rsid w:val="00DF7575"/>
    <w:rsid w:val="00E005CA"/>
    <w:rsid w:val="00E0267C"/>
    <w:rsid w:val="00E046C5"/>
    <w:rsid w:val="00E06E0C"/>
    <w:rsid w:val="00E111B3"/>
    <w:rsid w:val="00E11F0C"/>
    <w:rsid w:val="00E12DE8"/>
    <w:rsid w:val="00E13187"/>
    <w:rsid w:val="00E1689C"/>
    <w:rsid w:val="00E17ECC"/>
    <w:rsid w:val="00E2147C"/>
    <w:rsid w:val="00E3191E"/>
    <w:rsid w:val="00E34486"/>
    <w:rsid w:val="00E468F5"/>
    <w:rsid w:val="00E52292"/>
    <w:rsid w:val="00E53314"/>
    <w:rsid w:val="00E5334D"/>
    <w:rsid w:val="00E537DA"/>
    <w:rsid w:val="00E57821"/>
    <w:rsid w:val="00E57C22"/>
    <w:rsid w:val="00E630C8"/>
    <w:rsid w:val="00E65E58"/>
    <w:rsid w:val="00E707D6"/>
    <w:rsid w:val="00E72AEB"/>
    <w:rsid w:val="00E81B35"/>
    <w:rsid w:val="00E82FFD"/>
    <w:rsid w:val="00E83F52"/>
    <w:rsid w:val="00E848B7"/>
    <w:rsid w:val="00E84B25"/>
    <w:rsid w:val="00E84E9F"/>
    <w:rsid w:val="00E8696F"/>
    <w:rsid w:val="00E86A71"/>
    <w:rsid w:val="00E87D86"/>
    <w:rsid w:val="00E93FE1"/>
    <w:rsid w:val="00E94D22"/>
    <w:rsid w:val="00E952E3"/>
    <w:rsid w:val="00E95DE0"/>
    <w:rsid w:val="00EA298F"/>
    <w:rsid w:val="00EA4F98"/>
    <w:rsid w:val="00EB3893"/>
    <w:rsid w:val="00EB3A4E"/>
    <w:rsid w:val="00EB428E"/>
    <w:rsid w:val="00EB6242"/>
    <w:rsid w:val="00EB74CB"/>
    <w:rsid w:val="00EC08CD"/>
    <w:rsid w:val="00EC3035"/>
    <w:rsid w:val="00EC6338"/>
    <w:rsid w:val="00EC6F91"/>
    <w:rsid w:val="00ED02B5"/>
    <w:rsid w:val="00ED215D"/>
    <w:rsid w:val="00ED3E0A"/>
    <w:rsid w:val="00ED67C8"/>
    <w:rsid w:val="00ED6F14"/>
    <w:rsid w:val="00EE18A1"/>
    <w:rsid w:val="00EE74A8"/>
    <w:rsid w:val="00EF5B99"/>
    <w:rsid w:val="00EF6F98"/>
    <w:rsid w:val="00F0066B"/>
    <w:rsid w:val="00F03AEF"/>
    <w:rsid w:val="00F05F59"/>
    <w:rsid w:val="00F06C8C"/>
    <w:rsid w:val="00F116AC"/>
    <w:rsid w:val="00F14979"/>
    <w:rsid w:val="00F15F57"/>
    <w:rsid w:val="00F2010C"/>
    <w:rsid w:val="00F22087"/>
    <w:rsid w:val="00F2319C"/>
    <w:rsid w:val="00F2502A"/>
    <w:rsid w:val="00F30851"/>
    <w:rsid w:val="00F325D4"/>
    <w:rsid w:val="00F3311B"/>
    <w:rsid w:val="00F366E8"/>
    <w:rsid w:val="00F37747"/>
    <w:rsid w:val="00F42587"/>
    <w:rsid w:val="00F42AAD"/>
    <w:rsid w:val="00F43DF7"/>
    <w:rsid w:val="00F4616B"/>
    <w:rsid w:val="00F5014E"/>
    <w:rsid w:val="00F51C8A"/>
    <w:rsid w:val="00F52A02"/>
    <w:rsid w:val="00F53DD6"/>
    <w:rsid w:val="00F563C4"/>
    <w:rsid w:val="00F56623"/>
    <w:rsid w:val="00F614C8"/>
    <w:rsid w:val="00F65835"/>
    <w:rsid w:val="00F6631B"/>
    <w:rsid w:val="00F66ACD"/>
    <w:rsid w:val="00F72A45"/>
    <w:rsid w:val="00F73A24"/>
    <w:rsid w:val="00F767AC"/>
    <w:rsid w:val="00F76FFA"/>
    <w:rsid w:val="00F80C9D"/>
    <w:rsid w:val="00F83D3E"/>
    <w:rsid w:val="00F871B4"/>
    <w:rsid w:val="00F87EA5"/>
    <w:rsid w:val="00F921FE"/>
    <w:rsid w:val="00F92516"/>
    <w:rsid w:val="00F95282"/>
    <w:rsid w:val="00FA7191"/>
    <w:rsid w:val="00FB5ADF"/>
    <w:rsid w:val="00FB71B8"/>
    <w:rsid w:val="00FC0271"/>
    <w:rsid w:val="00FC31E3"/>
    <w:rsid w:val="00FC5A31"/>
    <w:rsid w:val="00FC649E"/>
    <w:rsid w:val="00FC75CC"/>
    <w:rsid w:val="00FD0B8C"/>
    <w:rsid w:val="00FD37D2"/>
    <w:rsid w:val="00FD42E6"/>
    <w:rsid w:val="00FD431B"/>
    <w:rsid w:val="00FD7521"/>
    <w:rsid w:val="00FE0303"/>
    <w:rsid w:val="00FE2954"/>
    <w:rsid w:val="00FE31C5"/>
    <w:rsid w:val="00FE4468"/>
    <w:rsid w:val="00FE51B4"/>
    <w:rsid w:val="00FF0B58"/>
    <w:rsid w:val="00FF49F8"/>
    <w:rsid w:val="00FF5A02"/>
    <w:rsid w:val="01292073"/>
    <w:rsid w:val="04BE6F37"/>
    <w:rsid w:val="0817314E"/>
    <w:rsid w:val="09F65270"/>
    <w:rsid w:val="0B8251F1"/>
    <w:rsid w:val="0FBE7AE4"/>
    <w:rsid w:val="0FF71E3C"/>
    <w:rsid w:val="10680D0C"/>
    <w:rsid w:val="145B58F4"/>
    <w:rsid w:val="1591394A"/>
    <w:rsid w:val="1A7F342E"/>
    <w:rsid w:val="1FAB47BC"/>
    <w:rsid w:val="221026C4"/>
    <w:rsid w:val="231A29BE"/>
    <w:rsid w:val="243B4281"/>
    <w:rsid w:val="28A605BD"/>
    <w:rsid w:val="30536E74"/>
    <w:rsid w:val="31872DB7"/>
    <w:rsid w:val="32794B14"/>
    <w:rsid w:val="33B6430D"/>
    <w:rsid w:val="34DB4028"/>
    <w:rsid w:val="394E4794"/>
    <w:rsid w:val="3ACD2686"/>
    <w:rsid w:val="3BAF1342"/>
    <w:rsid w:val="3ED72854"/>
    <w:rsid w:val="3FD417AC"/>
    <w:rsid w:val="424B7233"/>
    <w:rsid w:val="425C406C"/>
    <w:rsid w:val="44793592"/>
    <w:rsid w:val="45161CE6"/>
    <w:rsid w:val="452105A1"/>
    <w:rsid w:val="498A3B1A"/>
    <w:rsid w:val="4A1916A9"/>
    <w:rsid w:val="4E7E67D5"/>
    <w:rsid w:val="4FC54FA1"/>
    <w:rsid w:val="51CB39BF"/>
    <w:rsid w:val="520F42C8"/>
    <w:rsid w:val="52AC236B"/>
    <w:rsid w:val="54F22B90"/>
    <w:rsid w:val="570400B8"/>
    <w:rsid w:val="5ADC3C17"/>
    <w:rsid w:val="63192522"/>
    <w:rsid w:val="68736374"/>
    <w:rsid w:val="69EF4759"/>
    <w:rsid w:val="6A2276DF"/>
    <w:rsid w:val="6B9136FA"/>
    <w:rsid w:val="6C5F2E2B"/>
    <w:rsid w:val="6D316543"/>
    <w:rsid w:val="6FD93890"/>
    <w:rsid w:val="721A5B23"/>
    <w:rsid w:val="7510189E"/>
    <w:rsid w:val="78CA7133"/>
    <w:rsid w:val="7DEA1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4FB94F5-4CDE-4EA7-9CF4-168764004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pPr>
      <w:keepNext/>
      <w:keepLines/>
      <w:spacing w:before="240" w:after="0" w:line="240" w:lineRule="auto"/>
      <w:jc w:val="center"/>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pPr>
      <w:keepNext/>
      <w:spacing w:before="240" w:after="60" w:line="240" w:lineRule="auto"/>
      <w:outlineLvl w:val="1"/>
    </w:pPr>
    <w:rPr>
      <w:rFonts w:ascii="Arial" w:eastAsia="Times New Roman"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000FF"/>
      <w:u w:val="single"/>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uiPriority w:val="99"/>
    <w:qFormat/>
    <w:locked/>
    <w:rPr>
      <w:rFonts w:ascii="Times New Roman" w:eastAsia="Times New Roman" w:hAnsi="Times New Roman" w:cs="Times New Roman"/>
      <w:sz w:val="24"/>
      <w:szCs w:val="24"/>
    </w:rPr>
  </w:style>
  <w:style w:type="character" w:customStyle="1" w:styleId="Heading2Char">
    <w:name w:val="Heading 2 Char"/>
    <w:basedOn w:val="DefaultParagraphFont"/>
    <w:link w:val="Heading2"/>
    <w:qFormat/>
    <w:rPr>
      <w:rFonts w:ascii="Arial" w:eastAsia="Times New Roman" w:hAnsi="Arial" w:cs="Arial"/>
      <w:b/>
      <w:bCs/>
      <w:i/>
      <w:iCs/>
      <w:sz w:val="28"/>
      <w:szCs w:val="28"/>
    </w:rPr>
  </w:style>
  <w:style w:type="paragraph" w:styleId="ListParagraph">
    <w:name w:val="List Paragraph"/>
    <w:basedOn w:val="Normal"/>
    <w:uiPriority w:val="34"/>
    <w:qFormat/>
    <w:pPr>
      <w:ind w:left="720"/>
      <w:contextualSpacing/>
    </w:pPr>
  </w:style>
  <w:style w:type="character" w:customStyle="1" w:styleId="normal-h1">
    <w:name w:val="normal-h1"/>
    <w:qFormat/>
    <w:rPr>
      <w:rFonts w:ascii="Times New Roman" w:hAnsi="Times New Roman" w:cs="Times New Roman" w:hint="default"/>
      <w:sz w:val="28"/>
      <w:szCs w:val="28"/>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rPr>
  </w:style>
  <w:style w:type="paragraph" w:customStyle="1" w:styleId="normal-p">
    <w:name w:val="normal-p"/>
    <w:basedOn w:val="Normal"/>
    <w:uiPriority w:val="99"/>
    <w:qFormat/>
    <w:pPr>
      <w:spacing w:after="0" w:line="240" w:lineRule="auto"/>
      <w:jc w:val="both"/>
    </w:pPr>
    <w:rPr>
      <w:rFonts w:ascii="Times New Roman" w:eastAsia="Times New Roman" w:hAnsi="Times New Roman" w:cs="Times New Roman"/>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styleId="FootnoteReference">
    <w:name w:val="footnote reference"/>
    <w:rsid w:val="009D2A4D"/>
    <w:rPr>
      <w:vertAlign w:val="superscript"/>
    </w:rPr>
  </w:style>
  <w:style w:type="character" w:customStyle="1" w:styleId="text">
    <w:name w:val="text"/>
    <w:basedOn w:val="DefaultParagraphFont"/>
    <w:rsid w:val="00F66ACD"/>
  </w:style>
  <w:style w:type="character" w:customStyle="1" w:styleId="card-send-timesendtime">
    <w:name w:val="card-send-time__sendtime"/>
    <w:basedOn w:val="DefaultParagraphFont"/>
    <w:rsid w:val="00F66ACD"/>
  </w:style>
  <w:style w:type="character" w:customStyle="1" w:styleId="emoji-sizer">
    <w:name w:val="emoji-sizer"/>
    <w:basedOn w:val="DefaultParagraphFont"/>
    <w:rsid w:val="00F66A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5371">
      <w:bodyDiv w:val="1"/>
      <w:marLeft w:val="0"/>
      <w:marRight w:val="0"/>
      <w:marTop w:val="0"/>
      <w:marBottom w:val="0"/>
      <w:divBdr>
        <w:top w:val="none" w:sz="0" w:space="0" w:color="auto"/>
        <w:left w:val="none" w:sz="0" w:space="0" w:color="auto"/>
        <w:bottom w:val="none" w:sz="0" w:space="0" w:color="auto"/>
        <w:right w:val="none" w:sz="0" w:space="0" w:color="auto"/>
      </w:divBdr>
    </w:div>
    <w:div w:id="86007600">
      <w:bodyDiv w:val="1"/>
      <w:marLeft w:val="0"/>
      <w:marRight w:val="0"/>
      <w:marTop w:val="0"/>
      <w:marBottom w:val="0"/>
      <w:divBdr>
        <w:top w:val="none" w:sz="0" w:space="0" w:color="auto"/>
        <w:left w:val="none" w:sz="0" w:space="0" w:color="auto"/>
        <w:bottom w:val="none" w:sz="0" w:space="0" w:color="auto"/>
        <w:right w:val="none" w:sz="0" w:space="0" w:color="auto"/>
      </w:divBdr>
    </w:div>
    <w:div w:id="286662104">
      <w:bodyDiv w:val="1"/>
      <w:marLeft w:val="0"/>
      <w:marRight w:val="0"/>
      <w:marTop w:val="0"/>
      <w:marBottom w:val="0"/>
      <w:divBdr>
        <w:top w:val="none" w:sz="0" w:space="0" w:color="auto"/>
        <w:left w:val="none" w:sz="0" w:space="0" w:color="auto"/>
        <w:bottom w:val="none" w:sz="0" w:space="0" w:color="auto"/>
        <w:right w:val="none" w:sz="0" w:space="0" w:color="auto"/>
      </w:divBdr>
    </w:div>
    <w:div w:id="292713612">
      <w:bodyDiv w:val="1"/>
      <w:marLeft w:val="0"/>
      <w:marRight w:val="0"/>
      <w:marTop w:val="0"/>
      <w:marBottom w:val="0"/>
      <w:divBdr>
        <w:top w:val="none" w:sz="0" w:space="0" w:color="auto"/>
        <w:left w:val="none" w:sz="0" w:space="0" w:color="auto"/>
        <w:bottom w:val="none" w:sz="0" w:space="0" w:color="auto"/>
        <w:right w:val="none" w:sz="0" w:space="0" w:color="auto"/>
      </w:divBdr>
    </w:div>
    <w:div w:id="338241061">
      <w:bodyDiv w:val="1"/>
      <w:marLeft w:val="0"/>
      <w:marRight w:val="0"/>
      <w:marTop w:val="0"/>
      <w:marBottom w:val="0"/>
      <w:divBdr>
        <w:top w:val="none" w:sz="0" w:space="0" w:color="auto"/>
        <w:left w:val="none" w:sz="0" w:space="0" w:color="auto"/>
        <w:bottom w:val="none" w:sz="0" w:space="0" w:color="auto"/>
        <w:right w:val="none" w:sz="0" w:space="0" w:color="auto"/>
      </w:divBdr>
    </w:div>
    <w:div w:id="461732326">
      <w:bodyDiv w:val="1"/>
      <w:marLeft w:val="0"/>
      <w:marRight w:val="0"/>
      <w:marTop w:val="0"/>
      <w:marBottom w:val="0"/>
      <w:divBdr>
        <w:top w:val="none" w:sz="0" w:space="0" w:color="auto"/>
        <w:left w:val="none" w:sz="0" w:space="0" w:color="auto"/>
        <w:bottom w:val="none" w:sz="0" w:space="0" w:color="auto"/>
        <w:right w:val="none" w:sz="0" w:space="0" w:color="auto"/>
      </w:divBdr>
    </w:div>
    <w:div w:id="509374502">
      <w:bodyDiv w:val="1"/>
      <w:marLeft w:val="0"/>
      <w:marRight w:val="0"/>
      <w:marTop w:val="0"/>
      <w:marBottom w:val="0"/>
      <w:divBdr>
        <w:top w:val="none" w:sz="0" w:space="0" w:color="auto"/>
        <w:left w:val="none" w:sz="0" w:space="0" w:color="auto"/>
        <w:bottom w:val="none" w:sz="0" w:space="0" w:color="auto"/>
        <w:right w:val="none" w:sz="0" w:space="0" w:color="auto"/>
      </w:divBdr>
    </w:div>
    <w:div w:id="633103979">
      <w:bodyDiv w:val="1"/>
      <w:marLeft w:val="0"/>
      <w:marRight w:val="0"/>
      <w:marTop w:val="0"/>
      <w:marBottom w:val="0"/>
      <w:divBdr>
        <w:top w:val="none" w:sz="0" w:space="0" w:color="auto"/>
        <w:left w:val="none" w:sz="0" w:space="0" w:color="auto"/>
        <w:bottom w:val="none" w:sz="0" w:space="0" w:color="auto"/>
        <w:right w:val="none" w:sz="0" w:space="0" w:color="auto"/>
      </w:divBdr>
    </w:div>
    <w:div w:id="634406302">
      <w:bodyDiv w:val="1"/>
      <w:marLeft w:val="0"/>
      <w:marRight w:val="0"/>
      <w:marTop w:val="0"/>
      <w:marBottom w:val="0"/>
      <w:divBdr>
        <w:top w:val="none" w:sz="0" w:space="0" w:color="auto"/>
        <w:left w:val="none" w:sz="0" w:space="0" w:color="auto"/>
        <w:bottom w:val="none" w:sz="0" w:space="0" w:color="auto"/>
        <w:right w:val="none" w:sz="0" w:space="0" w:color="auto"/>
      </w:divBdr>
    </w:div>
    <w:div w:id="702560179">
      <w:bodyDiv w:val="1"/>
      <w:marLeft w:val="0"/>
      <w:marRight w:val="0"/>
      <w:marTop w:val="0"/>
      <w:marBottom w:val="0"/>
      <w:divBdr>
        <w:top w:val="none" w:sz="0" w:space="0" w:color="auto"/>
        <w:left w:val="none" w:sz="0" w:space="0" w:color="auto"/>
        <w:bottom w:val="none" w:sz="0" w:space="0" w:color="auto"/>
        <w:right w:val="none" w:sz="0" w:space="0" w:color="auto"/>
      </w:divBdr>
    </w:div>
    <w:div w:id="730344777">
      <w:bodyDiv w:val="1"/>
      <w:marLeft w:val="0"/>
      <w:marRight w:val="0"/>
      <w:marTop w:val="0"/>
      <w:marBottom w:val="0"/>
      <w:divBdr>
        <w:top w:val="none" w:sz="0" w:space="0" w:color="auto"/>
        <w:left w:val="none" w:sz="0" w:space="0" w:color="auto"/>
        <w:bottom w:val="none" w:sz="0" w:space="0" w:color="auto"/>
        <w:right w:val="none" w:sz="0" w:space="0" w:color="auto"/>
      </w:divBdr>
    </w:div>
    <w:div w:id="801116840">
      <w:bodyDiv w:val="1"/>
      <w:marLeft w:val="0"/>
      <w:marRight w:val="0"/>
      <w:marTop w:val="0"/>
      <w:marBottom w:val="0"/>
      <w:divBdr>
        <w:top w:val="none" w:sz="0" w:space="0" w:color="auto"/>
        <w:left w:val="none" w:sz="0" w:space="0" w:color="auto"/>
        <w:bottom w:val="none" w:sz="0" w:space="0" w:color="auto"/>
        <w:right w:val="none" w:sz="0" w:space="0" w:color="auto"/>
      </w:divBdr>
    </w:div>
    <w:div w:id="882861973">
      <w:bodyDiv w:val="1"/>
      <w:marLeft w:val="0"/>
      <w:marRight w:val="0"/>
      <w:marTop w:val="0"/>
      <w:marBottom w:val="0"/>
      <w:divBdr>
        <w:top w:val="none" w:sz="0" w:space="0" w:color="auto"/>
        <w:left w:val="none" w:sz="0" w:space="0" w:color="auto"/>
        <w:bottom w:val="none" w:sz="0" w:space="0" w:color="auto"/>
        <w:right w:val="none" w:sz="0" w:space="0" w:color="auto"/>
      </w:divBdr>
    </w:div>
    <w:div w:id="885607827">
      <w:bodyDiv w:val="1"/>
      <w:marLeft w:val="0"/>
      <w:marRight w:val="0"/>
      <w:marTop w:val="0"/>
      <w:marBottom w:val="0"/>
      <w:divBdr>
        <w:top w:val="none" w:sz="0" w:space="0" w:color="auto"/>
        <w:left w:val="none" w:sz="0" w:space="0" w:color="auto"/>
        <w:bottom w:val="none" w:sz="0" w:space="0" w:color="auto"/>
        <w:right w:val="none" w:sz="0" w:space="0" w:color="auto"/>
      </w:divBdr>
    </w:div>
    <w:div w:id="1016535914">
      <w:bodyDiv w:val="1"/>
      <w:marLeft w:val="0"/>
      <w:marRight w:val="0"/>
      <w:marTop w:val="0"/>
      <w:marBottom w:val="0"/>
      <w:divBdr>
        <w:top w:val="none" w:sz="0" w:space="0" w:color="auto"/>
        <w:left w:val="none" w:sz="0" w:space="0" w:color="auto"/>
        <w:bottom w:val="none" w:sz="0" w:space="0" w:color="auto"/>
        <w:right w:val="none" w:sz="0" w:space="0" w:color="auto"/>
      </w:divBdr>
    </w:div>
    <w:div w:id="1083601430">
      <w:bodyDiv w:val="1"/>
      <w:marLeft w:val="0"/>
      <w:marRight w:val="0"/>
      <w:marTop w:val="0"/>
      <w:marBottom w:val="0"/>
      <w:divBdr>
        <w:top w:val="none" w:sz="0" w:space="0" w:color="auto"/>
        <w:left w:val="none" w:sz="0" w:space="0" w:color="auto"/>
        <w:bottom w:val="none" w:sz="0" w:space="0" w:color="auto"/>
        <w:right w:val="none" w:sz="0" w:space="0" w:color="auto"/>
      </w:divBdr>
    </w:div>
    <w:div w:id="1110778505">
      <w:bodyDiv w:val="1"/>
      <w:marLeft w:val="0"/>
      <w:marRight w:val="0"/>
      <w:marTop w:val="0"/>
      <w:marBottom w:val="0"/>
      <w:divBdr>
        <w:top w:val="none" w:sz="0" w:space="0" w:color="auto"/>
        <w:left w:val="none" w:sz="0" w:space="0" w:color="auto"/>
        <w:bottom w:val="none" w:sz="0" w:space="0" w:color="auto"/>
        <w:right w:val="none" w:sz="0" w:space="0" w:color="auto"/>
      </w:divBdr>
    </w:div>
    <w:div w:id="1161970523">
      <w:bodyDiv w:val="1"/>
      <w:marLeft w:val="0"/>
      <w:marRight w:val="0"/>
      <w:marTop w:val="0"/>
      <w:marBottom w:val="0"/>
      <w:divBdr>
        <w:top w:val="none" w:sz="0" w:space="0" w:color="auto"/>
        <w:left w:val="none" w:sz="0" w:space="0" w:color="auto"/>
        <w:bottom w:val="none" w:sz="0" w:space="0" w:color="auto"/>
        <w:right w:val="none" w:sz="0" w:space="0" w:color="auto"/>
      </w:divBdr>
    </w:div>
    <w:div w:id="1174341030">
      <w:bodyDiv w:val="1"/>
      <w:marLeft w:val="0"/>
      <w:marRight w:val="0"/>
      <w:marTop w:val="0"/>
      <w:marBottom w:val="0"/>
      <w:divBdr>
        <w:top w:val="none" w:sz="0" w:space="0" w:color="auto"/>
        <w:left w:val="none" w:sz="0" w:space="0" w:color="auto"/>
        <w:bottom w:val="none" w:sz="0" w:space="0" w:color="auto"/>
        <w:right w:val="none" w:sz="0" w:space="0" w:color="auto"/>
      </w:divBdr>
    </w:div>
    <w:div w:id="1199007263">
      <w:bodyDiv w:val="1"/>
      <w:marLeft w:val="0"/>
      <w:marRight w:val="0"/>
      <w:marTop w:val="0"/>
      <w:marBottom w:val="0"/>
      <w:divBdr>
        <w:top w:val="none" w:sz="0" w:space="0" w:color="auto"/>
        <w:left w:val="none" w:sz="0" w:space="0" w:color="auto"/>
        <w:bottom w:val="none" w:sz="0" w:space="0" w:color="auto"/>
        <w:right w:val="none" w:sz="0" w:space="0" w:color="auto"/>
      </w:divBdr>
    </w:div>
    <w:div w:id="1218585891">
      <w:bodyDiv w:val="1"/>
      <w:marLeft w:val="0"/>
      <w:marRight w:val="0"/>
      <w:marTop w:val="0"/>
      <w:marBottom w:val="0"/>
      <w:divBdr>
        <w:top w:val="none" w:sz="0" w:space="0" w:color="auto"/>
        <w:left w:val="none" w:sz="0" w:space="0" w:color="auto"/>
        <w:bottom w:val="none" w:sz="0" w:space="0" w:color="auto"/>
        <w:right w:val="none" w:sz="0" w:space="0" w:color="auto"/>
      </w:divBdr>
    </w:div>
    <w:div w:id="1221474474">
      <w:bodyDiv w:val="1"/>
      <w:marLeft w:val="0"/>
      <w:marRight w:val="0"/>
      <w:marTop w:val="0"/>
      <w:marBottom w:val="0"/>
      <w:divBdr>
        <w:top w:val="none" w:sz="0" w:space="0" w:color="auto"/>
        <w:left w:val="none" w:sz="0" w:space="0" w:color="auto"/>
        <w:bottom w:val="none" w:sz="0" w:space="0" w:color="auto"/>
        <w:right w:val="none" w:sz="0" w:space="0" w:color="auto"/>
      </w:divBdr>
    </w:div>
    <w:div w:id="1221668126">
      <w:bodyDiv w:val="1"/>
      <w:marLeft w:val="0"/>
      <w:marRight w:val="0"/>
      <w:marTop w:val="0"/>
      <w:marBottom w:val="0"/>
      <w:divBdr>
        <w:top w:val="none" w:sz="0" w:space="0" w:color="auto"/>
        <w:left w:val="none" w:sz="0" w:space="0" w:color="auto"/>
        <w:bottom w:val="none" w:sz="0" w:space="0" w:color="auto"/>
        <w:right w:val="none" w:sz="0" w:space="0" w:color="auto"/>
      </w:divBdr>
    </w:div>
    <w:div w:id="1270773388">
      <w:bodyDiv w:val="1"/>
      <w:marLeft w:val="0"/>
      <w:marRight w:val="0"/>
      <w:marTop w:val="0"/>
      <w:marBottom w:val="0"/>
      <w:divBdr>
        <w:top w:val="none" w:sz="0" w:space="0" w:color="auto"/>
        <w:left w:val="none" w:sz="0" w:space="0" w:color="auto"/>
        <w:bottom w:val="none" w:sz="0" w:space="0" w:color="auto"/>
        <w:right w:val="none" w:sz="0" w:space="0" w:color="auto"/>
      </w:divBdr>
    </w:div>
    <w:div w:id="1288779657">
      <w:bodyDiv w:val="1"/>
      <w:marLeft w:val="0"/>
      <w:marRight w:val="0"/>
      <w:marTop w:val="0"/>
      <w:marBottom w:val="0"/>
      <w:divBdr>
        <w:top w:val="none" w:sz="0" w:space="0" w:color="auto"/>
        <w:left w:val="none" w:sz="0" w:space="0" w:color="auto"/>
        <w:bottom w:val="none" w:sz="0" w:space="0" w:color="auto"/>
        <w:right w:val="none" w:sz="0" w:space="0" w:color="auto"/>
      </w:divBdr>
    </w:div>
    <w:div w:id="1384477183">
      <w:bodyDiv w:val="1"/>
      <w:marLeft w:val="0"/>
      <w:marRight w:val="0"/>
      <w:marTop w:val="0"/>
      <w:marBottom w:val="0"/>
      <w:divBdr>
        <w:top w:val="none" w:sz="0" w:space="0" w:color="auto"/>
        <w:left w:val="none" w:sz="0" w:space="0" w:color="auto"/>
        <w:bottom w:val="none" w:sz="0" w:space="0" w:color="auto"/>
        <w:right w:val="none" w:sz="0" w:space="0" w:color="auto"/>
      </w:divBdr>
    </w:div>
    <w:div w:id="1395471097">
      <w:bodyDiv w:val="1"/>
      <w:marLeft w:val="0"/>
      <w:marRight w:val="0"/>
      <w:marTop w:val="0"/>
      <w:marBottom w:val="0"/>
      <w:divBdr>
        <w:top w:val="none" w:sz="0" w:space="0" w:color="auto"/>
        <w:left w:val="none" w:sz="0" w:space="0" w:color="auto"/>
        <w:bottom w:val="none" w:sz="0" w:space="0" w:color="auto"/>
        <w:right w:val="none" w:sz="0" w:space="0" w:color="auto"/>
      </w:divBdr>
    </w:div>
    <w:div w:id="1470904489">
      <w:bodyDiv w:val="1"/>
      <w:marLeft w:val="0"/>
      <w:marRight w:val="0"/>
      <w:marTop w:val="0"/>
      <w:marBottom w:val="0"/>
      <w:divBdr>
        <w:top w:val="none" w:sz="0" w:space="0" w:color="auto"/>
        <w:left w:val="none" w:sz="0" w:space="0" w:color="auto"/>
        <w:bottom w:val="none" w:sz="0" w:space="0" w:color="auto"/>
        <w:right w:val="none" w:sz="0" w:space="0" w:color="auto"/>
      </w:divBdr>
    </w:div>
    <w:div w:id="1526869287">
      <w:bodyDiv w:val="1"/>
      <w:marLeft w:val="0"/>
      <w:marRight w:val="0"/>
      <w:marTop w:val="0"/>
      <w:marBottom w:val="0"/>
      <w:divBdr>
        <w:top w:val="none" w:sz="0" w:space="0" w:color="auto"/>
        <w:left w:val="none" w:sz="0" w:space="0" w:color="auto"/>
        <w:bottom w:val="none" w:sz="0" w:space="0" w:color="auto"/>
        <w:right w:val="none" w:sz="0" w:space="0" w:color="auto"/>
      </w:divBdr>
      <w:divsChild>
        <w:div w:id="1686246465">
          <w:marLeft w:val="0"/>
          <w:marRight w:val="0"/>
          <w:marTop w:val="0"/>
          <w:marBottom w:val="0"/>
          <w:divBdr>
            <w:top w:val="none" w:sz="0" w:space="0" w:color="auto"/>
            <w:left w:val="none" w:sz="0" w:space="0" w:color="auto"/>
            <w:bottom w:val="none" w:sz="0" w:space="0" w:color="auto"/>
            <w:right w:val="none" w:sz="0" w:space="0" w:color="auto"/>
          </w:divBdr>
          <w:divsChild>
            <w:div w:id="617416880">
              <w:marLeft w:val="0"/>
              <w:marRight w:val="0"/>
              <w:marTop w:val="0"/>
              <w:marBottom w:val="0"/>
              <w:divBdr>
                <w:top w:val="none" w:sz="0" w:space="0" w:color="auto"/>
                <w:left w:val="none" w:sz="0" w:space="0" w:color="auto"/>
                <w:bottom w:val="none" w:sz="0" w:space="0" w:color="auto"/>
                <w:right w:val="none" w:sz="0" w:space="0" w:color="auto"/>
              </w:divBdr>
              <w:divsChild>
                <w:div w:id="148791657">
                  <w:marLeft w:val="0"/>
                  <w:marRight w:val="0"/>
                  <w:marTop w:val="0"/>
                  <w:marBottom w:val="0"/>
                  <w:divBdr>
                    <w:top w:val="none" w:sz="0" w:space="0" w:color="auto"/>
                    <w:left w:val="none" w:sz="0" w:space="0" w:color="auto"/>
                    <w:bottom w:val="none" w:sz="0" w:space="0" w:color="auto"/>
                    <w:right w:val="none" w:sz="0" w:space="0" w:color="auto"/>
                  </w:divBdr>
                  <w:divsChild>
                    <w:div w:id="428162246">
                      <w:marLeft w:val="0"/>
                      <w:marRight w:val="-105"/>
                      <w:marTop w:val="0"/>
                      <w:marBottom w:val="0"/>
                      <w:divBdr>
                        <w:top w:val="none" w:sz="0" w:space="0" w:color="auto"/>
                        <w:left w:val="none" w:sz="0" w:space="0" w:color="auto"/>
                        <w:bottom w:val="none" w:sz="0" w:space="0" w:color="auto"/>
                        <w:right w:val="none" w:sz="0" w:space="0" w:color="auto"/>
                      </w:divBdr>
                      <w:divsChild>
                        <w:div w:id="1044867040">
                          <w:marLeft w:val="0"/>
                          <w:marRight w:val="0"/>
                          <w:marTop w:val="0"/>
                          <w:marBottom w:val="0"/>
                          <w:divBdr>
                            <w:top w:val="none" w:sz="0" w:space="0" w:color="auto"/>
                            <w:left w:val="none" w:sz="0" w:space="0" w:color="auto"/>
                            <w:bottom w:val="none" w:sz="0" w:space="0" w:color="auto"/>
                            <w:right w:val="none" w:sz="0" w:space="0" w:color="auto"/>
                          </w:divBdr>
                          <w:divsChild>
                            <w:div w:id="544828488">
                              <w:marLeft w:val="0"/>
                              <w:marRight w:val="0"/>
                              <w:marTop w:val="0"/>
                              <w:marBottom w:val="0"/>
                              <w:divBdr>
                                <w:top w:val="none" w:sz="0" w:space="0" w:color="auto"/>
                                <w:left w:val="none" w:sz="0" w:space="0" w:color="auto"/>
                                <w:bottom w:val="none" w:sz="0" w:space="0" w:color="auto"/>
                                <w:right w:val="none" w:sz="0" w:space="0" w:color="auto"/>
                              </w:divBdr>
                              <w:divsChild>
                                <w:div w:id="1543858578">
                                  <w:marLeft w:val="0"/>
                                  <w:marRight w:val="0"/>
                                  <w:marTop w:val="0"/>
                                  <w:marBottom w:val="0"/>
                                  <w:divBdr>
                                    <w:top w:val="none" w:sz="0" w:space="0" w:color="auto"/>
                                    <w:left w:val="none" w:sz="0" w:space="0" w:color="auto"/>
                                    <w:bottom w:val="none" w:sz="0" w:space="0" w:color="auto"/>
                                    <w:right w:val="none" w:sz="0" w:space="0" w:color="auto"/>
                                  </w:divBdr>
                                  <w:divsChild>
                                    <w:div w:id="599263872">
                                      <w:marLeft w:val="750"/>
                                      <w:marRight w:val="0"/>
                                      <w:marTop w:val="0"/>
                                      <w:marBottom w:val="0"/>
                                      <w:divBdr>
                                        <w:top w:val="none" w:sz="0" w:space="0" w:color="auto"/>
                                        <w:left w:val="none" w:sz="0" w:space="0" w:color="auto"/>
                                        <w:bottom w:val="none" w:sz="0" w:space="0" w:color="auto"/>
                                        <w:right w:val="none" w:sz="0" w:space="0" w:color="auto"/>
                                      </w:divBdr>
                                      <w:divsChild>
                                        <w:div w:id="28992403">
                                          <w:marLeft w:val="0"/>
                                          <w:marRight w:val="0"/>
                                          <w:marTop w:val="0"/>
                                          <w:marBottom w:val="0"/>
                                          <w:divBdr>
                                            <w:top w:val="none" w:sz="0" w:space="0" w:color="auto"/>
                                            <w:left w:val="none" w:sz="0" w:space="0" w:color="auto"/>
                                            <w:bottom w:val="none" w:sz="0" w:space="0" w:color="auto"/>
                                            <w:right w:val="none" w:sz="0" w:space="0" w:color="auto"/>
                                          </w:divBdr>
                                          <w:divsChild>
                                            <w:div w:id="1576284277">
                                              <w:marLeft w:val="0"/>
                                              <w:marRight w:val="0"/>
                                              <w:marTop w:val="0"/>
                                              <w:marBottom w:val="0"/>
                                              <w:divBdr>
                                                <w:top w:val="none" w:sz="0" w:space="0" w:color="auto"/>
                                                <w:left w:val="none" w:sz="0" w:space="0" w:color="auto"/>
                                                <w:bottom w:val="none" w:sz="0" w:space="0" w:color="auto"/>
                                                <w:right w:val="none" w:sz="0" w:space="0" w:color="auto"/>
                                              </w:divBdr>
                                              <w:divsChild>
                                                <w:div w:id="1958873218">
                                                  <w:marLeft w:val="0"/>
                                                  <w:marRight w:val="0"/>
                                                  <w:marTop w:val="0"/>
                                                  <w:marBottom w:val="0"/>
                                                  <w:divBdr>
                                                    <w:top w:val="none" w:sz="0" w:space="0" w:color="auto"/>
                                                    <w:left w:val="none" w:sz="0" w:space="0" w:color="auto"/>
                                                    <w:bottom w:val="none" w:sz="0" w:space="0" w:color="auto"/>
                                                    <w:right w:val="none" w:sz="0" w:space="0" w:color="auto"/>
                                                  </w:divBdr>
                                                  <w:divsChild>
                                                    <w:div w:id="1079908817">
                                                      <w:marLeft w:val="0"/>
                                                      <w:marRight w:val="0"/>
                                                      <w:marTop w:val="0"/>
                                                      <w:marBottom w:val="0"/>
                                                      <w:divBdr>
                                                        <w:top w:val="none" w:sz="0" w:space="0" w:color="auto"/>
                                                        <w:left w:val="none" w:sz="0" w:space="0" w:color="auto"/>
                                                        <w:bottom w:val="none" w:sz="0" w:space="0" w:color="auto"/>
                                                        <w:right w:val="none" w:sz="0" w:space="0" w:color="auto"/>
                                                      </w:divBdr>
                                                      <w:divsChild>
                                                        <w:div w:id="399984683">
                                                          <w:marLeft w:val="0"/>
                                                          <w:marRight w:val="0"/>
                                                          <w:marTop w:val="0"/>
                                                          <w:marBottom w:val="0"/>
                                                          <w:divBdr>
                                                            <w:top w:val="none" w:sz="0" w:space="0" w:color="auto"/>
                                                            <w:left w:val="none" w:sz="0" w:space="0" w:color="auto"/>
                                                            <w:bottom w:val="none" w:sz="0" w:space="0" w:color="auto"/>
                                                            <w:right w:val="none" w:sz="0" w:space="0" w:color="auto"/>
                                                          </w:divBdr>
                                                          <w:divsChild>
                                                            <w:div w:id="1213468220">
                                                              <w:marLeft w:val="0"/>
                                                              <w:marRight w:val="0"/>
                                                              <w:marTop w:val="0"/>
                                                              <w:marBottom w:val="0"/>
                                                              <w:divBdr>
                                                                <w:top w:val="none" w:sz="0" w:space="0" w:color="auto"/>
                                                                <w:left w:val="none" w:sz="0" w:space="0" w:color="auto"/>
                                                                <w:bottom w:val="none" w:sz="0" w:space="0" w:color="auto"/>
                                                                <w:right w:val="none" w:sz="0" w:space="0" w:color="auto"/>
                                                              </w:divBdr>
                                                              <w:divsChild>
                                                                <w:div w:id="1837770100">
                                                                  <w:marLeft w:val="0"/>
                                                                  <w:marRight w:val="0"/>
                                                                  <w:marTop w:val="0"/>
                                                                  <w:marBottom w:val="0"/>
                                                                  <w:divBdr>
                                                                    <w:top w:val="none" w:sz="0" w:space="0" w:color="auto"/>
                                                                    <w:left w:val="none" w:sz="0" w:space="0" w:color="auto"/>
                                                                    <w:bottom w:val="none" w:sz="0" w:space="0" w:color="auto"/>
                                                                    <w:right w:val="none" w:sz="0" w:space="0" w:color="auto"/>
                                                                  </w:divBdr>
                                                                  <w:divsChild>
                                                                    <w:div w:id="217324282">
                                                                      <w:marLeft w:val="0"/>
                                                                      <w:marRight w:val="0"/>
                                                                      <w:marTop w:val="0"/>
                                                                      <w:marBottom w:val="0"/>
                                                                      <w:divBdr>
                                                                        <w:top w:val="none" w:sz="0" w:space="0" w:color="auto"/>
                                                                        <w:left w:val="none" w:sz="0" w:space="0" w:color="auto"/>
                                                                        <w:bottom w:val="none" w:sz="0" w:space="0" w:color="auto"/>
                                                                        <w:right w:val="none" w:sz="0" w:space="0" w:color="auto"/>
                                                                      </w:divBdr>
                                                                      <w:divsChild>
                                                                        <w:div w:id="1986271521">
                                                                          <w:marLeft w:val="0"/>
                                                                          <w:marRight w:val="0"/>
                                                                          <w:marTop w:val="0"/>
                                                                          <w:marBottom w:val="0"/>
                                                                          <w:divBdr>
                                                                            <w:top w:val="none" w:sz="0" w:space="0" w:color="auto"/>
                                                                            <w:left w:val="none" w:sz="0" w:space="0" w:color="auto"/>
                                                                            <w:bottom w:val="none" w:sz="0" w:space="0" w:color="auto"/>
                                                                            <w:right w:val="none" w:sz="0" w:space="0" w:color="auto"/>
                                                                          </w:divBdr>
                                                                          <w:divsChild>
                                                                            <w:div w:id="8049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274438">
                                                                  <w:marLeft w:val="0"/>
                                                                  <w:marRight w:val="0"/>
                                                                  <w:marTop w:val="60"/>
                                                                  <w:marBottom w:val="0"/>
                                                                  <w:divBdr>
                                                                    <w:top w:val="none" w:sz="0" w:space="0" w:color="auto"/>
                                                                    <w:left w:val="none" w:sz="0" w:space="0" w:color="auto"/>
                                                                    <w:bottom w:val="none" w:sz="0" w:space="0" w:color="auto"/>
                                                                    <w:right w:val="none" w:sz="0" w:space="0" w:color="auto"/>
                                                                  </w:divBdr>
                                                                </w:div>
                                                                <w:div w:id="286132253">
                                                                  <w:marLeft w:val="0"/>
                                                                  <w:marRight w:val="0"/>
                                                                  <w:marTop w:val="0"/>
                                                                  <w:marBottom w:val="0"/>
                                                                  <w:divBdr>
                                                                    <w:top w:val="none" w:sz="0" w:space="0" w:color="auto"/>
                                                                    <w:left w:val="none" w:sz="0" w:space="0" w:color="auto"/>
                                                                    <w:bottom w:val="none" w:sz="0" w:space="0" w:color="auto"/>
                                                                    <w:right w:val="none" w:sz="0" w:space="0" w:color="auto"/>
                                                                  </w:divBdr>
                                                                  <w:divsChild>
                                                                    <w:div w:id="942884332">
                                                                      <w:marLeft w:val="0"/>
                                                                      <w:marRight w:val="60"/>
                                                                      <w:marTop w:val="0"/>
                                                                      <w:marBottom w:val="0"/>
                                                                      <w:divBdr>
                                                                        <w:top w:val="none" w:sz="0" w:space="0" w:color="auto"/>
                                                                        <w:left w:val="none" w:sz="0" w:space="0" w:color="auto"/>
                                                                        <w:bottom w:val="none" w:sz="0" w:space="0" w:color="auto"/>
                                                                        <w:right w:val="none" w:sz="0" w:space="0" w:color="auto"/>
                                                                      </w:divBdr>
                                                                      <w:divsChild>
                                                                        <w:div w:id="1193759856">
                                                                          <w:marLeft w:val="0"/>
                                                                          <w:marRight w:val="0"/>
                                                                          <w:marTop w:val="100"/>
                                                                          <w:marBottom w:val="100"/>
                                                                          <w:divBdr>
                                                                            <w:top w:val="none" w:sz="0" w:space="0" w:color="auto"/>
                                                                            <w:left w:val="none" w:sz="0" w:space="0" w:color="auto"/>
                                                                            <w:bottom w:val="none" w:sz="0" w:space="0" w:color="auto"/>
                                                                            <w:right w:val="none" w:sz="0" w:space="0" w:color="auto"/>
                                                                          </w:divBdr>
                                                                          <w:divsChild>
                                                                            <w:div w:id="670303731">
                                                                              <w:marLeft w:val="0"/>
                                                                              <w:marRight w:val="0"/>
                                                                              <w:marTop w:val="0"/>
                                                                              <w:marBottom w:val="0"/>
                                                                              <w:divBdr>
                                                                                <w:top w:val="none" w:sz="0" w:space="0" w:color="auto"/>
                                                                                <w:left w:val="none" w:sz="0" w:space="0" w:color="auto"/>
                                                                                <w:bottom w:val="none" w:sz="0" w:space="0" w:color="auto"/>
                                                                                <w:right w:val="none" w:sz="0" w:space="0" w:color="auto"/>
                                                                              </w:divBdr>
                                                                            </w:div>
                                                                          </w:divsChild>
                                                                        </w:div>
                                                                        <w:div w:id="2129735137">
                                                                          <w:marLeft w:val="60"/>
                                                                          <w:marRight w:val="0"/>
                                                                          <w:marTop w:val="0"/>
                                                                          <w:marBottom w:val="30"/>
                                                                          <w:divBdr>
                                                                            <w:top w:val="none" w:sz="0" w:space="0" w:color="auto"/>
                                                                            <w:left w:val="none" w:sz="0" w:space="0" w:color="auto"/>
                                                                            <w:bottom w:val="none" w:sz="0" w:space="0" w:color="auto"/>
                                                                            <w:right w:val="none" w:sz="0" w:space="0" w:color="auto"/>
                                                                          </w:divBdr>
                                                                        </w:div>
                                                                      </w:divsChild>
                                                                    </w:div>
                                                                    <w:div w:id="1305157444">
                                                                      <w:marLeft w:val="0"/>
                                                                      <w:marRight w:val="0"/>
                                                                      <w:marTop w:val="0"/>
                                                                      <w:marBottom w:val="0"/>
                                                                      <w:divBdr>
                                                                        <w:top w:val="none" w:sz="0" w:space="0" w:color="auto"/>
                                                                        <w:left w:val="none" w:sz="0" w:space="0" w:color="auto"/>
                                                                        <w:bottom w:val="none" w:sz="0" w:space="0" w:color="auto"/>
                                                                        <w:right w:val="none" w:sz="0" w:space="0" w:color="auto"/>
                                                                      </w:divBdr>
                                                                      <w:divsChild>
                                                                        <w:div w:id="1324698921">
                                                                          <w:marLeft w:val="0"/>
                                                                          <w:marRight w:val="0"/>
                                                                          <w:marTop w:val="0"/>
                                                                          <w:marBottom w:val="0"/>
                                                                          <w:divBdr>
                                                                            <w:top w:val="none" w:sz="0" w:space="0" w:color="auto"/>
                                                                            <w:left w:val="none" w:sz="0" w:space="0" w:color="auto"/>
                                                                            <w:bottom w:val="none" w:sz="0" w:space="0" w:color="auto"/>
                                                                            <w:right w:val="none" w:sz="0" w:space="0" w:color="auto"/>
                                                                          </w:divBdr>
                                                                          <w:divsChild>
                                                                            <w:div w:id="1811627258">
                                                                              <w:marLeft w:val="0"/>
                                                                              <w:marRight w:val="0"/>
                                                                              <w:marTop w:val="0"/>
                                                                              <w:marBottom w:val="0"/>
                                                                              <w:divBdr>
                                                                                <w:top w:val="none" w:sz="0" w:space="0" w:color="auto"/>
                                                                                <w:left w:val="none" w:sz="0" w:space="0" w:color="auto"/>
                                                                                <w:bottom w:val="none" w:sz="0" w:space="0" w:color="auto"/>
                                                                                <w:right w:val="none" w:sz="0" w:space="0" w:color="auto"/>
                                                                              </w:divBdr>
                                                                              <w:divsChild>
                                                                                <w:div w:id="190344913">
                                                                                  <w:marLeft w:val="105"/>
                                                                                  <w:marRight w:val="105"/>
                                                                                  <w:marTop w:val="90"/>
                                                                                  <w:marBottom w:val="150"/>
                                                                                  <w:divBdr>
                                                                                    <w:top w:val="none" w:sz="0" w:space="0" w:color="auto"/>
                                                                                    <w:left w:val="none" w:sz="0" w:space="0" w:color="auto"/>
                                                                                    <w:bottom w:val="none" w:sz="0" w:space="0" w:color="auto"/>
                                                                                    <w:right w:val="none" w:sz="0" w:space="0" w:color="auto"/>
                                                                                  </w:divBdr>
                                                                                </w:div>
                                                                                <w:div w:id="1683163016">
                                                                                  <w:marLeft w:val="105"/>
                                                                                  <w:marRight w:val="105"/>
                                                                                  <w:marTop w:val="90"/>
                                                                                  <w:marBottom w:val="150"/>
                                                                                  <w:divBdr>
                                                                                    <w:top w:val="none" w:sz="0" w:space="0" w:color="auto"/>
                                                                                    <w:left w:val="none" w:sz="0" w:space="0" w:color="auto"/>
                                                                                    <w:bottom w:val="none" w:sz="0" w:space="0" w:color="auto"/>
                                                                                    <w:right w:val="none" w:sz="0" w:space="0" w:color="auto"/>
                                                                                  </w:divBdr>
                                                                                </w:div>
                                                                                <w:div w:id="15933781">
                                                                                  <w:marLeft w:val="105"/>
                                                                                  <w:marRight w:val="105"/>
                                                                                  <w:marTop w:val="90"/>
                                                                                  <w:marBottom w:val="150"/>
                                                                                  <w:divBdr>
                                                                                    <w:top w:val="none" w:sz="0" w:space="0" w:color="auto"/>
                                                                                    <w:left w:val="none" w:sz="0" w:space="0" w:color="auto"/>
                                                                                    <w:bottom w:val="none" w:sz="0" w:space="0" w:color="auto"/>
                                                                                    <w:right w:val="none" w:sz="0" w:space="0" w:color="auto"/>
                                                                                  </w:divBdr>
                                                                                </w:div>
                                                                                <w:div w:id="1094202111">
                                                                                  <w:marLeft w:val="105"/>
                                                                                  <w:marRight w:val="105"/>
                                                                                  <w:marTop w:val="90"/>
                                                                                  <w:marBottom w:val="150"/>
                                                                                  <w:divBdr>
                                                                                    <w:top w:val="none" w:sz="0" w:space="0" w:color="auto"/>
                                                                                    <w:left w:val="none" w:sz="0" w:space="0" w:color="auto"/>
                                                                                    <w:bottom w:val="none" w:sz="0" w:space="0" w:color="auto"/>
                                                                                    <w:right w:val="none" w:sz="0" w:space="0" w:color="auto"/>
                                                                                  </w:divBdr>
                                                                                </w:div>
                                                                                <w:div w:id="177542861">
                                                                                  <w:marLeft w:val="105"/>
                                                                                  <w:marRight w:val="105"/>
                                                                                  <w:marTop w:val="90"/>
                                                                                  <w:marBottom w:val="150"/>
                                                                                  <w:divBdr>
                                                                                    <w:top w:val="none" w:sz="0" w:space="0" w:color="auto"/>
                                                                                    <w:left w:val="none" w:sz="0" w:space="0" w:color="auto"/>
                                                                                    <w:bottom w:val="none" w:sz="0" w:space="0" w:color="auto"/>
                                                                                    <w:right w:val="none" w:sz="0" w:space="0" w:color="auto"/>
                                                                                  </w:divBdr>
                                                                                </w:div>
                                                                                <w:div w:id="121635488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37453466">
          <w:marLeft w:val="0"/>
          <w:marRight w:val="0"/>
          <w:marTop w:val="0"/>
          <w:marBottom w:val="0"/>
          <w:divBdr>
            <w:top w:val="none" w:sz="0" w:space="0" w:color="auto"/>
            <w:left w:val="none" w:sz="0" w:space="0" w:color="auto"/>
            <w:bottom w:val="none" w:sz="0" w:space="0" w:color="auto"/>
            <w:right w:val="none" w:sz="0" w:space="0" w:color="auto"/>
          </w:divBdr>
          <w:divsChild>
            <w:div w:id="568266124">
              <w:marLeft w:val="0"/>
              <w:marRight w:val="0"/>
              <w:marTop w:val="0"/>
              <w:marBottom w:val="0"/>
              <w:divBdr>
                <w:top w:val="none" w:sz="0" w:space="0" w:color="auto"/>
                <w:left w:val="none" w:sz="0" w:space="0" w:color="auto"/>
                <w:bottom w:val="none" w:sz="0" w:space="0" w:color="auto"/>
                <w:right w:val="none" w:sz="0" w:space="0" w:color="auto"/>
              </w:divBdr>
              <w:divsChild>
                <w:div w:id="112823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984335">
      <w:bodyDiv w:val="1"/>
      <w:marLeft w:val="0"/>
      <w:marRight w:val="0"/>
      <w:marTop w:val="0"/>
      <w:marBottom w:val="0"/>
      <w:divBdr>
        <w:top w:val="none" w:sz="0" w:space="0" w:color="auto"/>
        <w:left w:val="none" w:sz="0" w:space="0" w:color="auto"/>
        <w:bottom w:val="none" w:sz="0" w:space="0" w:color="auto"/>
        <w:right w:val="none" w:sz="0" w:space="0" w:color="auto"/>
      </w:divBdr>
    </w:div>
    <w:div w:id="1572959750">
      <w:bodyDiv w:val="1"/>
      <w:marLeft w:val="0"/>
      <w:marRight w:val="0"/>
      <w:marTop w:val="0"/>
      <w:marBottom w:val="0"/>
      <w:divBdr>
        <w:top w:val="none" w:sz="0" w:space="0" w:color="auto"/>
        <w:left w:val="none" w:sz="0" w:space="0" w:color="auto"/>
        <w:bottom w:val="none" w:sz="0" w:space="0" w:color="auto"/>
        <w:right w:val="none" w:sz="0" w:space="0" w:color="auto"/>
      </w:divBdr>
    </w:div>
    <w:div w:id="1579248416">
      <w:bodyDiv w:val="1"/>
      <w:marLeft w:val="0"/>
      <w:marRight w:val="0"/>
      <w:marTop w:val="0"/>
      <w:marBottom w:val="0"/>
      <w:divBdr>
        <w:top w:val="none" w:sz="0" w:space="0" w:color="auto"/>
        <w:left w:val="none" w:sz="0" w:space="0" w:color="auto"/>
        <w:bottom w:val="none" w:sz="0" w:space="0" w:color="auto"/>
        <w:right w:val="none" w:sz="0" w:space="0" w:color="auto"/>
      </w:divBdr>
    </w:div>
    <w:div w:id="1590970548">
      <w:bodyDiv w:val="1"/>
      <w:marLeft w:val="0"/>
      <w:marRight w:val="0"/>
      <w:marTop w:val="0"/>
      <w:marBottom w:val="0"/>
      <w:divBdr>
        <w:top w:val="none" w:sz="0" w:space="0" w:color="auto"/>
        <w:left w:val="none" w:sz="0" w:space="0" w:color="auto"/>
        <w:bottom w:val="none" w:sz="0" w:space="0" w:color="auto"/>
        <w:right w:val="none" w:sz="0" w:space="0" w:color="auto"/>
      </w:divBdr>
    </w:div>
    <w:div w:id="1662195837">
      <w:bodyDiv w:val="1"/>
      <w:marLeft w:val="0"/>
      <w:marRight w:val="0"/>
      <w:marTop w:val="0"/>
      <w:marBottom w:val="0"/>
      <w:divBdr>
        <w:top w:val="none" w:sz="0" w:space="0" w:color="auto"/>
        <w:left w:val="none" w:sz="0" w:space="0" w:color="auto"/>
        <w:bottom w:val="none" w:sz="0" w:space="0" w:color="auto"/>
        <w:right w:val="none" w:sz="0" w:space="0" w:color="auto"/>
      </w:divBdr>
    </w:div>
    <w:div w:id="1693609649">
      <w:bodyDiv w:val="1"/>
      <w:marLeft w:val="0"/>
      <w:marRight w:val="0"/>
      <w:marTop w:val="0"/>
      <w:marBottom w:val="0"/>
      <w:divBdr>
        <w:top w:val="none" w:sz="0" w:space="0" w:color="auto"/>
        <w:left w:val="none" w:sz="0" w:space="0" w:color="auto"/>
        <w:bottom w:val="none" w:sz="0" w:space="0" w:color="auto"/>
        <w:right w:val="none" w:sz="0" w:space="0" w:color="auto"/>
      </w:divBdr>
    </w:div>
    <w:div w:id="1695157623">
      <w:bodyDiv w:val="1"/>
      <w:marLeft w:val="0"/>
      <w:marRight w:val="0"/>
      <w:marTop w:val="0"/>
      <w:marBottom w:val="0"/>
      <w:divBdr>
        <w:top w:val="none" w:sz="0" w:space="0" w:color="auto"/>
        <w:left w:val="none" w:sz="0" w:space="0" w:color="auto"/>
        <w:bottom w:val="none" w:sz="0" w:space="0" w:color="auto"/>
        <w:right w:val="none" w:sz="0" w:space="0" w:color="auto"/>
      </w:divBdr>
    </w:div>
    <w:div w:id="1730423899">
      <w:bodyDiv w:val="1"/>
      <w:marLeft w:val="0"/>
      <w:marRight w:val="0"/>
      <w:marTop w:val="0"/>
      <w:marBottom w:val="0"/>
      <w:divBdr>
        <w:top w:val="none" w:sz="0" w:space="0" w:color="auto"/>
        <w:left w:val="none" w:sz="0" w:space="0" w:color="auto"/>
        <w:bottom w:val="none" w:sz="0" w:space="0" w:color="auto"/>
        <w:right w:val="none" w:sz="0" w:space="0" w:color="auto"/>
      </w:divBdr>
    </w:div>
    <w:div w:id="1756590905">
      <w:bodyDiv w:val="1"/>
      <w:marLeft w:val="0"/>
      <w:marRight w:val="0"/>
      <w:marTop w:val="0"/>
      <w:marBottom w:val="0"/>
      <w:divBdr>
        <w:top w:val="none" w:sz="0" w:space="0" w:color="auto"/>
        <w:left w:val="none" w:sz="0" w:space="0" w:color="auto"/>
        <w:bottom w:val="none" w:sz="0" w:space="0" w:color="auto"/>
        <w:right w:val="none" w:sz="0" w:space="0" w:color="auto"/>
      </w:divBdr>
    </w:div>
    <w:div w:id="1779567695">
      <w:bodyDiv w:val="1"/>
      <w:marLeft w:val="0"/>
      <w:marRight w:val="0"/>
      <w:marTop w:val="0"/>
      <w:marBottom w:val="0"/>
      <w:divBdr>
        <w:top w:val="none" w:sz="0" w:space="0" w:color="auto"/>
        <w:left w:val="none" w:sz="0" w:space="0" w:color="auto"/>
        <w:bottom w:val="none" w:sz="0" w:space="0" w:color="auto"/>
        <w:right w:val="none" w:sz="0" w:space="0" w:color="auto"/>
      </w:divBdr>
    </w:div>
    <w:div w:id="1865513882">
      <w:bodyDiv w:val="1"/>
      <w:marLeft w:val="0"/>
      <w:marRight w:val="0"/>
      <w:marTop w:val="0"/>
      <w:marBottom w:val="0"/>
      <w:divBdr>
        <w:top w:val="none" w:sz="0" w:space="0" w:color="auto"/>
        <w:left w:val="none" w:sz="0" w:space="0" w:color="auto"/>
        <w:bottom w:val="none" w:sz="0" w:space="0" w:color="auto"/>
        <w:right w:val="none" w:sz="0" w:space="0" w:color="auto"/>
      </w:divBdr>
    </w:div>
    <w:div w:id="1953122216">
      <w:bodyDiv w:val="1"/>
      <w:marLeft w:val="0"/>
      <w:marRight w:val="0"/>
      <w:marTop w:val="0"/>
      <w:marBottom w:val="0"/>
      <w:divBdr>
        <w:top w:val="none" w:sz="0" w:space="0" w:color="auto"/>
        <w:left w:val="none" w:sz="0" w:space="0" w:color="auto"/>
        <w:bottom w:val="none" w:sz="0" w:space="0" w:color="auto"/>
        <w:right w:val="none" w:sz="0" w:space="0" w:color="auto"/>
      </w:divBdr>
    </w:div>
    <w:div w:id="1971785185">
      <w:bodyDiv w:val="1"/>
      <w:marLeft w:val="0"/>
      <w:marRight w:val="0"/>
      <w:marTop w:val="0"/>
      <w:marBottom w:val="0"/>
      <w:divBdr>
        <w:top w:val="none" w:sz="0" w:space="0" w:color="auto"/>
        <w:left w:val="none" w:sz="0" w:space="0" w:color="auto"/>
        <w:bottom w:val="none" w:sz="0" w:space="0" w:color="auto"/>
        <w:right w:val="none" w:sz="0" w:space="0" w:color="auto"/>
      </w:divBdr>
    </w:div>
    <w:div w:id="1985163680">
      <w:bodyDiv w:val="1"/>
      <w:marLeft w:val="0"/>
      <w:marRight w:val="0"/>
      <w:marTop w:val="0"/>
      <w:marBottom w:val="0"/>
      <w:divBdr>
        <w:top w:val="none" w:sz="0" w:space="0" w:color="auto"/>
        <w:left w:val="none" w:sz="0" w:space="0" w:color="auto"/>
        <w:bottom w:val="none" w:sz="0" w:space="0" w:color="auto"/>
        <w:right w:val="none" w:sz="0" w:space="0" w:color="auto"/>
      </w:divBdr>
    </w:div>
    <w:div w:id="1998729168">
      <w:bodyDiv w:val="1"/>
      <w:marLeft w:val="0"/>
      <w:marRight w:val="0"/>
      <w:marTop w:val="0"/>
      <w:marBottom w:val="0"/>
      <w:divBdr>
        <w:top w:val="none" w:sz="0" w:space="0" w:color="auto"/>
        <w:left w:val="none" w:sz="0" w:space="0" w:color="auto"/>
        <w:bottom w:val="none" w:sz="0" w:space="0" w:color="auto"/>
        <w:right w:val="none" w:sz="0" w:space="0" w:color="auto"/>
      </w:divBdr>
    </w:div>
    <w:div w:id="2044552459">
      <w:bodyDiv w:val="1"/>
      <w:marLeft w:val="0"/>
      <w:marRight w:val="0"/>
      <w:marTop w:val="0"/>
      <w:marBottom w:val="0"/>
      <w:divBdr>
        <w:top w:val="none" w:sz="0" w:space="0" w:color="auto"/>
        <w:left w:val="none" w:sz="0" w:space="0" w:color="auto"/>
        <w:bottom w:val="none" w:sz="0" w:space="0" w:color="auto"/>
        <w:right w:val="none" w:sz="0" w:space="0" w:color="auto"/>
      </w:divBdr>
    </w:div>
    <w:div w:id="2050496105">
      <w:bodyDiv w:val="1"/>
      <w:marLeft w:val="0"/>
      <w:marRight w:val="0"/>
      <w:marTop w:val="0"/>
      <w:marBottom w:val="0"/>
      <w:divBdr>
        <w:top w:val="none" w:sz="0" w:space="0" w:color="auto"/>
        <w:left w:val="none" w:sz="0" w:space="0" w:color="auto"/>
        <w:bottom w:val="none" w:sz="0" w:space="0" w:color="auto"/>
        <w:right w:val="none" w:sz="0" w:space="0" w:color="auto"/>
      </w:divBdr>
    </w:div>
    <w:div w:id="2111315514">
      <w:bodyDiv w:val="1"/>
      <w:marLeft w:val="0"/>
      <w:marRight w:val="0"/>
      <w:marTop w:val="0"/>
      <w:marBottom w:val="0"/>
      <w:divBdr>
        <w:top w:val="none" w:sz="0" w:space="0" w:color="auto"/>
        <w:left w:val="none" w:sz="0" w:space="0" w:color="auto"/>
        <w:bottom w:val="none" w:sz="0" w:space="0" w:color="auto"/>
        <w:right w:val="none" w:sz="0" w:space="0" w:color="auto"/>
      </w:divBdr>
    </w:div>
    <w:div w:id="21256160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ACF54-5288-4154-8999-095AFFA77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23</Pages>
  <Words>12795</Words>
  <Characters>72934</Characters>
  <Application>Microsoft Office Word</Application>
  <DocSecurity>0</DocSecurity>
  <Lines>607</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MSHOME</dc:creator>
  <cp:lastModifiedBy>Dell</cp:lastModifiedBy>
  <cp:revision>11</cp:revision>
  <cp:lastPrinted>2025-04-15T04:32:00Z</cp:lastPrinted>
  <dcterms:created xsi:type="dcterms:W3CDTF">2025-05-28T03:57:00Z</dcterms:created>
  <dcterms:modified xsi:type="dcterms:W3CDTF">2025-05-28T04:16:00Z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fd684da9bc90c038d752133ff3f5de1f7538e693661d039baf77f19e398eb623</vt:lpwstr>
  </property>
  <property fmtid="{D5CDD505-2E9C-101B-9397-08002B2CF9AE}" pid="3" name="KSOProductBuildVer">
    <vt:lpwstr>1033-12.2.0.20782</vt:lpwstr>
  </property>
  <property fmtid="{D5CDD505-2E9C-101B-9397-08002B2CF9AE}" pid="4" name="ICV">
    <vt:lpwstr>431692507AAC4C2DA6B389067FFCFDA1_12</vt:lpwstr>
  </property>
</Properties>
</file>